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3AC" w:rsidRDefault="00FC73AC">
      <w:pPr>
        <w:pStyle w:val="ConsPlusTitlePage"/>
      </w:pPr>
      <w:r>
        <w:t xml:space="preserve">Документ предоставлен </w:t>
      </w:r>
      <w:hyperlink r:id="rId4">
        <w:r>
          <w:rPr>
            <w:color w:val="0000FF"/>
          </w:rPr>
          <w:t>КонсультантПлюс</w:t>
        </w:r>
      </w:hyperlink>
      <w:r>
        <w:br/>
      </w:r>
    </w:p>
    <w:p w:rsidR="00FC73AC" w:rsidRDefault="00FC73AC">
      <w:pPr>
        <w:pStyle w:val="ConsPlusNormal"/>
        <w:jc w:val="both"/>
        <w:outlineLvl w:val="0"/>
      </w:pPr>
    </w:p>
    <w:p w:rsidR="00FC73AC" w:rsidRDefault="00FC73AC">
      <w:pPr>
        <w:pStyle w:val="ConsPlusTitle"/>
        <w:jc w:val="center"/>
        <w:outlineLvl w:val="0"/>
      </w:pPr>
      <w:r>
        <w:t>АДМИНИСТРАЦИЯ ГОРОДА ТОБОЛЬСКА</w:t>
      </w:r>
    </w:p>
    <w:p w:rsidR="00FC73AC" w:rsidRDefault="00FC73AC">
      <w:pPr>
        <w:pStyle w:val="ConsPlusTitle"/>
        <w:jc w:val="center"/>
      </w:pPr>
    </w:p>
    <w:p w:rsidR="00FC73AC" w:rsidRDefault="00FC73AC">
      <w:pPr>
        <w:pStyle w:val="ConsPlusTitle"/>
        <w:jc w:val="center"/>
      </w:pPr>
      <w:r>
        <w:t>РАСПОРЯЖЕНИЕ</w:t>
      </w:r>
    </w:p>
    <w:p w:rsidR="00FC73AC" w:rsidRDefault="00FC73AC">
      <w:pPr>
        <w:pStyle w:val="ConsPlusTitle"/>
        <w:jc w:val="center"/>
      </w:pPr>
      <w:r>
        <w:t>от 30 марта 2020 г. N 79-рк</w:t>
      </w:r>
    </w:p>
    <w:p w:rsidR="00FC73AC" w:rsidRDefault="00FC73AC">
      <w:pPr>
        <w:pStyle w:val="ConsPlusTitle"/>
        <w:jc w:val="center"/>
      </w:pPr>
    </w:p>
    <w:p w:rsidR="00FC73AC" w:rsidRDefault="00FC73AC">
      <w:pPr>
        <w:pStyle w:val="ConsPlusTitle"/>
        <w:jc w:val="center"/>
      </w:pPr>
      <w:r>
        <w:t>ОБ УТВЕРЖДЕНИИ МУНИЦИПАЛЬНОЙ ПРОГРАММЫ "РАЗВИТИЕ</w:t>
      </w:r>
    </w:p>
    <w:p w:rsidR="00FC73AC" w:rsidRDefault="00FC73AC">
      <w:pPr>
        <w:pStyle w:val="ConsPlusTitle"/>
        <w:jc w:val="center"/>
      </w:pPr>
      <w:r>
        <w:t>ЖИЛИЩНО-КОММУНАЛЬНОГО ХОЗЯЙСТВА В ГОРОДЕ ТОБОЛЬСКЕ"</w:t>
      </w:r>
    </w:p>
    <w:p w:rsidR="00FC73AC" w:rsidRDefault="00FC73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C73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73AC" w:rsidRDefault="00FC73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C73AC" w:rsidRDefault="00FC73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C73AC" w:rsidRDefault="00FC73AC">
            <w:pPr>
              <w:pStyle w:val="ConsPlusNormal"/>
              <w:jc w:val="center"/>
            </w:pPr>
            <w:r>
              <w:rPr>
                <w:color w:val="392C69"/>
              </w:rPr>
              <w:t>Список изменяющих документов</w:t>
            </w:r>
          </w:p>
          <w:p w:rsidR="00FC73AC" w:rsidRDefault="00FC73AC">
            <w:pPr>
              <w:pStyle w:val="ConsPlusNormal"/>
              <w:jc w:val="center"/>
            </w:pPr>
            <w:r>
              <w:rPr>
                <w:color w:val="392C69"/>
              </w:rPr>
              <w:t xml:space="preserve">(в ред. распоряжений Администрации города Тобольска от 21.12.2020 </w:t>
            </w:r>
            <w:hyperlink r:id="rId5">
              <w:r>
                <w:rPr>
                  <w:color w:val="0000FF"/>
                </w:rPr>
                <w:t>N 157-рк</w:t>
              </w:r>
            </w:hyperlink>
            <w:r>
              <w:rPr>
                <w:color w:val="392C69"/>
              </w:rPr>
              <w:t>,</w:t>
            </w:r>
          </w:p>
          <w:p w:rsidR="00FC73AC" w:rsidRDefault="00FC73AC">
            <w:pPr>
              <w:pStyle w:val="ConsPlusNormal"/>
              <w:jc w:val="center"/>
            </w:pPr>
            <w:r>
              <w:rPr>
                <w:color w:val="392C69"/>
              </w:rPr>
              <w:t xml:space="preserve">от 29.03.2021 </w:t>
            </w:r>
            <w:hyperlink r:id="rId6">
              <w:r>
                <w:rPr>
                  <w:color w:val="0000FF"/>
                </w:rPr>
                <w:t>N 38-рк</w:t>
              </w:r>
            </w:hyperlink>
            <w:r>
              <w:rPr>
                <w:color w:val="392C69"/>
              </w:rPr>
              <w:t xml:space="preserve">, от 15.06.2021 </w:t>
            </w:r>
            <w:hyperlink r:id="rId7">
              <w:r>
                <w:rPr>
                  <w:color w:val="0000FF"/>
                </w:rPr>
                <w:t>N 89-рк</w:t>
              </w:r>
            </w:hyperlink>
            <w:r>
              <w:rPr>
                <w:color w:val="392C69"/>
              </w:rPr>
              <w:t xml:space="preserve">, от 28.12.2021 </w:t>
            </w:r>
            <w:hyperlink r:id="rId8">
              <w:r>
                <w:rPr>
                  <w:color w:val="0000FF"/>
                </w:rPr>
                <w:t>N 144-рк</w:t>
              </w:r>
            </w:hyperlink>
            <w:r>
              <w:rPr>
                <w:color w:val="392C69"/>
              </w:rPr>
              <w:t>,</w:t>
            </w:r>
          </w:p>
          <w:p w:rsidR="00FC73AC" w:rsidRDefault="00FC73AC">
            <w:pPr>
              <w:pStyle w:val="ConsPlusNormal"/>
              <w:jc w:val="center"/>
            </w:pPr>
            <w:r>
              <w:rPr>
                <w:color w:val="392C69"/>
              </w:rPr>
              <w:t xml:space="preserve">от 28.03.2022 </w:t>
            </w:r>
            <w:hyperlink r:id="rId9">
              <w:r>
                <w:rPr>
                  <w:color w:val="0000FF"/>
                </w:rPr>
                <w:t>N 26-рк</w:t>
              </w:r>
            </w:hyperlink>
            <w:r>
              <w:rPr>
                <w:color w:val="392C69"/>
              </w:rPr>
              <w:t xml:space="preserve">, от 06.06.2022 </w:t>
            </w:r>
            <w:hyperlink r:id="rId10">
              <w:r>
                <w:rPr>
                  <w:color w:val="0000FF"/>
                </w:rPr>
                <w:t>N 55-рк</w:t>
              </w:r>
            </w:hyperlink>
            <w:r>
              <w:rPr>
                <w:color w:val="392C69"/>
              </w:rPr>
              <w:t xml:space="preserve">, от 07.11.2022 </w:t>
            </w:r>
            <w:hyperlink r:id="rId11">
              <w:r>
                <w:rPr>
                  <w:color w:val="0000FF"/>
                </w:rPr>
                <w:t>N 96-рк</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C73AC" w:rsidRDefault="00FC73AC">
            <w:pPr>
              <w:pStyle w:val="ConsPlusNormal"/>
            </w:pPr>
          </w:p>
        </w:tc>
      </w:tr>
    </w:tbl>
    <w:p w:rsidR="00FC73AC" w:rsidRDefault="00FC73AC">
      <w:pPr>
        <w:pStyle w:val="ConsPlusNormal"/>
        <w:jc w:val="both"/>
      </w:pPr>
    </w:p>
    <w:p w:rsidR="00FC73AC" w:rsidRDefault="00FC73AC">
      <w:pPr>
        <w:pStyle w:val="ConsPlusNormal"/>
        <w:ind w:firstLine="540"/>
        <w:jc w:val="both"/>
      </w:pPr>
      <w:r>
        <w:t xml:space="preserve">В соответствии с </w:t>
      </w:r>
      <w:hyperlink r:id="rId12">
        <w:r>
          <w:rPr>
            <w:color w:val="0000FF"/>
          </w:rPr>
          <w:t>постановлением</w:t>
        </w:r>
      </w:hyperlink>
      <w:r>
        <w:t xml:space="preserve"> Администрации города Тобольска от 17.03.2020 N 14-пк "Об утверждении Порядка разработки, утверждения, реализации и оценки эффективности муниципальных программ города Тобольска", руководствуясь </w:t>
      </w:r>
      <w:hyperlink r:id="rId13">
        <w:r>
          <w:rPr>
            <w:color w:val="0000FF"/>
          </w:rPr>
          <w:t>статьями 40</w:t>
        </w:r>
      </w:hyperlink>
      <w:r>
        <w:t xml:space="preserve">, </w:t>
      </w:r>
      <w:hyperlink r:id="rId14">
        <w:r>
          <w:rPr>
            <w:color w:val="0000FF"/>
          </w:rPr>
          <w:t>44</w:t>
        </w:r>
      </w:hyperlink>
      <w:r>
        <w:t xml:space="preserve"> Устава города Тобольска:</w:t>
      </w:r>
    </w:p>
    <w:p w:rsidR="00FC73AC" w:rsidRDefault="00FC73AC">
      <w:pPr>
        <w:pStyle w:val="ConsPlusNormal"/>
        <w:spacing w:before="200"/>
        <w:ind w:firstLine="540"/>
        <w:jc w:val="both"/>
      </w:pPr>
      <w:r>
        <w:t xml:space="preserve">1. Утвердить муниципальную </w:t>
      </w:r>
      <w:hyperlink w:anchor="P30">
        <w:r>
          <w:rPr>
            <w:color w:val="0000FF"/>
          </w:rPr>
          <w:t>программу</w:t>
        </w:r>
      </w:hyperlink>
      <w:r>
        <w:t xml:space="preserve"> "Развитие жилищно-коммунального хозяйства в городе Тобольске" согласно приложению к настоящему распоряжению.</w:t>
      </w:r>
    </w:p>
    <w:p w:rsidR="00FC73AC" w:rsidRDefault="00FC73AC">
      <w:pPr>
        <w:pStyle w:val="ConsPlusNormal"/>
        <w:spacing w:before="200"/>
        <w:ind w:firstLine="540"/>
        <w:jc w:val="both"/>
      </w:pPr>
      <w:r>
        <w:t>2. Настоящее распоряжение вступает в силу с 01.04.2020.</w:t>
      </w:r>
    </w:p>
    <w:p w:rsidR="00FC73AC" w:rsidRDefault="00FC73AC">
      <w:pPr>
        <w:pStyle w:val="ConsPlusNormal"/>
        <w:spacing w:before="200"/>
        <w:ind w:firstLine="540"/>
        <w:jc w:val="both"/>
      </w:pPr>
      <w:r>
        <w:t>3. Управлению делами Администрации города Тобольска разместить распоряжение на официальном сайте муниципального образования город Тобольск на портале органов государственной власти Тюменской области (www.tobolsk.admtyumen.ru) и Администрации города Тобольска (www.admtobolsk.ru).</w:t>
      </w:r>
    </w:p>
    <w:p w:rsidR="00FC73AC" w:rsidRDefault="00FC73AC">
      <w:pPr>
        <w:pStyle w:val="ConsPlusNormal"/>
        <w:jc w:val="both"/>
      </w:pPr>
    </w:p>
    <w:p w:rsidR="00FC73AC" w:rsidRDefault="00FC73AC">
      <w:pPr>
        <w:pStyle w:val="ConsPlusNormal"/>
        <w:jc w:val="right"/>
      </w:pPr>
      <w:r>
        <w:t>Глава города</w:t>
      </w:r>
    </w:p>
    <w:p w:rsidR="00FC73AC" w:rsidRDefault="00FC73AC">
      <w:pPr>
        <w:pStyle w:val="ConsPlusNormal"/>
        <w:jc w:val="right"/>
      </w:pPr>
      <w:r>
        <w:t>М.В.АФАНАСЬЕВ</w:t>
      </w:r>
    </w:p>
    <w:p w:rsidR="00FC73AC" w:rsidRDefault="00FC73AC">
      <w:pPr>
        <w:pStyle w:val="ConsPlusNormal"/>
        <w:jc w:val="both"/>
      </w:pPr>
    </w:p>
    <w:p w:rsidR="00FC73AC" w:rsidRDefault="00FC73AC">
      <w:pPr>
        <w:pStyle w:val="ConsPlusNormal"/>
        <w:jc w:val="both"/>
      </w:pPr>
    </w:p>
    <w:p w:rsidR="00FC73AC" w:rsidRDefault="00FC73AC">
      <w:pPr>
        <w:pStyle w:val="ConsPlusNormal"/>
        <w:jc w:val="both"/>
      </w:pPr>
    </w:p>
    <w:p w:rsidR="00FC73AC" w:rsidRDefault="00FC73AC">
      <w:pPr>
        <w:pStyle w:val="ConsPlusNormal"/>
        <w:jc w:val="both"/>
      </w:pPr>
    </w:p>
    <w:p w:rsidR="00FC73AC" w:rsidRDefault="00FC73AC">
      <w:pPr>
        <w:pStyle w:val="ConsPlusNormal"/>
        <w:jc w:val="both"/>
      </w:pPr>
    </w:p>
    <w:p w:rsidR="00FC73AC" w:rsidRDefault="00FC73AC">
      <w:pPr>
        <w:pStyle w:val="ConsPlusNormal"/>
        <w:jc w:val="right"/>
        <w:outlineLvl w:val="0"/>
      </w:pPr>
      <w:r>
        <w:t>Приложение</w:t>
      </w:r>
    </w:p>
    <w:p w:rsidR="00FC73AC" w:rsidRDefault="00FC73AC">
      <w:pPr>
        <w:pStyle w:val="ConsPlusNormal"/>
        <w:jc w:val="right"/>
      </w:pPr>
      <w:r>
        <w:t>к распоряжению</w:t>
      </w:r>
    </w:p>
    <w:p w:rsidR="00FC73AC" w:rsidRDefault="00FC73AC">
      <w:pPr>
        <w:pStyle w:val="ConsPlusNormal"/>
        <w:jc w:val="right"/>
      </w:pPr>
      <w:r>
        <w:t>Администрации города Тобольска</w:t>
      </w:r>
    </w:p>
    <w:p w:rsidR="00FC73AC" w:rsidRDefault="00FC73AC">
      <w:pPr>
        <w:pStyle w:val="ConsPlusNormal"/>
        <w:jc w:val="right"/>
      </w:pPr>
      <w:r>
        <w:t>от 30 марта 2020 г. N 79-рк</w:t>
      </w:r>
    </w:p>
    <w:p w:rsidR="00FC73AC" w:rsidRDefault="00FC73AC">
      <w:pPr>
        <w:pStyle w:val="ConsPlusNormal"/>
        <w:jc w:val="both"/>
      </w:pPr>
    </w:p>
    <w:p w:rsidR="00FC73AC" w:rsidRDefault="00FC73AC">
      <w:pPr>
        <w:pStyle w:val="ConsPlusTitle"/>
        <w:jc w:val="center"/>
      </w:pPr>
      <w:bookmarkStart w:id="0" w:name="P30"/>
      <w:bookmarkEnd w:id="0"/>
      <w:r>
        <w:t>МУНИЦИПАЛЬНАЯ ПРОГРАММА</w:t>
      </w:r>
    </w:p>
    <w:p w:rsidR="00FC73AC" w:rsidRDefault="00FC73AC">
      <w:pPr>
        <w:pStyle w:val="ConsPlusTitle"/>
        <w:jc w:val="center"/>
      </w:pPr>
      <w:r>
        <w:t>"РАЗВИТИЕ ЖИЛИЩНО-КОММУНАЛЬНОГО ХОЗЯЙСТВА В</w:t>
      </w:r>
    </w:p>
    <w:p w:rsidR="00FC73AC" w:rsidRDefault="00FC73AC">
      <w:pPr>
        <w:pStyle w:val="ConsPlusTitle"/>
        <w:jc w:val="center"/>
      </w:pPr>
      <w:r>
        <w:t>ГОРОДЕ ТОБОЛЬСКЕ"</w:t>
      </w:r>
    </w:p>
    <w:p w:rsidR="00FC73AC" w:rsidRDefault="00FC73A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C73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73AC" w:rsidRDefault="00FC73A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C73AC" w:rsidRDefault="00FC73A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C73AC" w:rsidRDefault="00FC73AC">
            <w:pPr>
              <w:pStyle w:val="ConsPlusNormal"/>
              <w:jc w:val="center"/>
            </w:pPr>
            <w:r>
              <w:rPr>
                <w:color w:val="392C69"/>
              </w:rPr>
              <w:t>Список изменяющих документов</w:t>
            </w:r>
          </w:p>
          <w:p w:rsidR="00FC73AC" w:rsidRDefault="00FC73AC">
            <w:pPr>
              <w:pStyle w:val="ConsPlusNormal"/>
              <w:jc w:val="center"/>
            </w:pPr>
            <w:r>
              <w:rPr>
                <w:color w:val="392C69"/>
              </w:rPr>
              <w:t xml:space="preserve">(в ред. распоряжений Администрации города Тобольска от 21.12.2020 </w:t>
            </w:r>
            <w:hyperlink r:id="rId15">
              <w:r>
                <w:rPr>
                  <w:color w:val="0000FF"/>
                </w:rPr>
                <w:t>N 157-рк</w:t>
              </w:r>
            </w:hyperlink>
            <w:r>
              <w:rPr>
                <w:color w:val="392C69"/>
              </w:rPr>
              <w:t>,</w:t>
            </w:r>
          </w:p>
          <w:p w:rsidR="00FC73AC" w:rsidRDefault="00FC73AC">
            <w:pPr>
              <w:pStyle w:val="ConsPlusNormal"/>
              <w:jc w:val="center"/>
            </w:pPr>
            <w:r>
              <w:rPr>
                <w:color w:val="392C69"/>
              </w:rPr>
              <w:t xml:space="preserve">от 29.03.2021 </w:t>
            </w:r>
            <w:hyperlink r:id="rId16">
              <w:r>
                <w:rPr>
                  <w:color w:val="0000FF"/>
                </w:rPr>
                <w:t>N 38-рк</w:t>
              </w:r>
            </w:hyperlink>
            <w:r>
              <w:rPr>
                <w:color w:val="392C69"/>
              </w:rPr>
              <w:t xml:space="preserve">, от 15.06.2021 </w:t>
            </w:r>
            <w:hyperlink r:id="rId17">
              <w:r>
                <w:rPr>
                  <w:color w:val="0000FF"/>
                </w:rPr>
                <w:t>N 89-рк</w:t>
              </w:r>
            </w:hyperlink>
            <w:r>
              <w:rPr>
                <w:color w:val="392C69"/>
              </w:rPr>
              <w:t xml:space="preserve">, от 28.12.2021 </w:t>
            </w:r>
            <w:hyperlink r:id="rId18">
              <w:r>
                <w:rPr>
                  <w:color w:val="0000FF"/>
                </w:rPr>
                <w:t>N 144-рк</w:t>
              </w:r>
            </w:hyperlink>
            <w:r>
              <w:rPr>
                <w:color w:val="392C69"/>
              </w:rPr>
              <w:t>,</w:t>
            </w:r>
          </w:p>
          <w:p w:rsidR="00FC73AC" w:rsidRDefault="00FC73AC">
            <w:pPr>
              <w:pStyle w:val="ConsPlusNormal"/>
              <w:jc w:val="center"/>
            </w:pPr>
            <w:r>
              <w:rPr>
                <w:color w:val="392C69"/>
              </w:rPr>
              <w:t xml:space="preserve">от 28.03.2022 </w:t>
            </w:r>
            <w:hyperlink r:id="rId19">
              <w:r>
                <w:rPr>
                  <w:color w:val="0000FF"/>
                </w:rPr>
                <w:t>N 26-рк</w:t>
              </w:r>
            </w:hyperlink>
            <w:r>
              <w:rPr>
                <w:color w:val="392C69"/>
              </w:rPr>
              <w:t xml:space="preserve">, от 06.06.2022 </w:t>
            </w:r>
            <w:hyperlink r:id="rId20">
              <w:r>
                <w:rPr>
                  <w:color w:val="0000FF"/>
                </w:rPr>
                <w:t>N 55-рк</w:t>
              </w:r>
            </w:hyperlink>
            <w:r>
              <w:rPr>
                <w:color w:val="392C69"/>
              </w:rPr>
              <w:t xml:space="preserve">, от 07.11.2022 </w:t>
            </w:r>
            <w:hyperlink r:id="rId21">
              <w:r>
                <w:rPr>
                  <w:color w:val="0000FF"/>
                </w:rPr>
                <w:t>N 96-рк</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C73AC" w:rsidRDefault="00FC73AC">
            <w:pPr>
              <w:pStyle w:val="ConsPlusNormal"/>
            </w:pPr>
          </w:p>
        </w:tc>
      </w:tr>
    </w:tbl>
    <w:p w:rsidR="00FC73AC" w:rsidRDefault="00FC73AC">
      <w:pPr>
        <w:pStyle w:val="ConsPlusNormal"/>
        <w:jc w:val="both"/>
      </w:pPr>
    </w:p>
    <w:p w:rsidR="00FC73AC" w:rsidRDefault="00FC73AC">
      <w:pPr>
        <w:pStyle w:val="ConsPlusTitle"/>
        <w:jc w:val="center"/>
        <w:outlineLvl w:val="1"/>
      </w:pPr>
      <w:r>
        <w:t>Паспорт муниципальной программы</w:t>
      </w:r>
    </w:p>
    <w:p w:rsidR="00FC73AC" w:rsidRDefault="00FC73AC">
      <w:pPr>
        <w:pStyle w:val="ConsPlusTitle"/>
        <w:jc w:val="center"/>
      </w:pPr>
      <w:r>
        <w:t>"Развитие жилищно-коммунального хозяйства в</w:t>
      </w:r>
    </w:p>
    <w:p w:rsidR="00FC73AC" w:rsidRDefault="00FC73AC">
      <w:pPr>
        <w:pStyle w:val="ConsPlusTitle"/>
        <w:jc w:val="center"/>
      </w:pPr>
      <w:r>
        <w:t>городе Тобольске"</w:t>
      </w:r>
    </w:p>
    <w:p w:rsidR="00FC73AC" w:rsidRDefault="00FC73AC">
      <w:pPr>
        <w:pStyle w:val="ConsPlusNormal"/>
        <w:jc w:val="center"/>
      </w:pPr>
      <w:r>
        <w:t xml:space="preserve">(в ред. </w:t>
      </w:r>
      <w:hyperlink r:id="rId22">
        <w:r>
          <w:rPr>
            <w:color w:val="0000FF"/>
          </w:rPr>
          <w:t>распоряжения</w:t>
        </w:r>
      </w:hyperlink>
      <w:r>
        <w:t xml:space="preserve"> Администрации города Тобольска</w:t>
      </w:r>
    </w:p>
    <w:p w:rsidR="00FC73AC" w:rsidRDefault="00FC73AC">
      <w:pPr>
        <w:pStyle w:val="ConsPlusNormal"/>
        <w:jc w:val="center"/>
      </w:pPr>
      <w:r>
        <w:t>от 29.03.2021 N 38-рк)</w:t>
      </w:r>
    </w:p>
    <w:p w:rsidR="00FC73AC" w:rsidRDefault="00FC73AC">
      <w:pPr>
        <w:pStyle w:val="ConsPlusNormal"/>
        <w:jc w:val="both"/>
      </w:pPr>
    </w:p>
    <w:p w:rsidR="00FC73AC" w:rsidRDefault="00FC73AC">
      <w:pPr>
        <w:pStyle w:val="ConsPlusNormal"/>
        <w:sectPr w:rsidR="00FC73AC" w:rsidSect="00937AE0">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49"/>
        <w:gridCol w:w="340"/>
        <w:gridCol w:w="1474"/>
        <w:gridCol w:w="1204"/>
        <w:gridCol w:w="1204"/>
        <w:gridCol w:w="1204"/>
        <w:gridCol w:w="1191"/>
        <w:gridCol w:w="1191"/>
        <w:gridCol w:w="340"/>
      </w:tblGrid>
      <w:tr w:rsidR="00FC73AC">
        <w:tc>
          <w:tcPr>
            <w:tcW w:w="1849" w:type="dxa"/>
            <w:tcBorders>
              <w:bottom w:val="nil"/>
            </w:tcBorders>
            <w:vAlign w:val="center"/>
          </w:tcPr>
          <w:p w:rsidR="00FC73AC" w:rsidRDefault="00FC73AC">
            <w:pPr>
              <w:pStyle w:val="ConsPlusNormal"/>
            </w:pPr>
            <w:r>
              <w:lastRenderedPageBreak/>
              <w:t>Правовое обоснование программы</w:t>
            </w:r>
          </w:p>
        </w:tc>
        <w:tc>
          <w:tcPr>
            <w:tcW w:w="8148" w:type="dxa"/>
            <w:gridSpan w:val="8"/>
            <w:tcBorders>
              <w:bottom w:val="nil"/>
            </w:tcBorders>
          </w:tcPr>
          <w:p w:rsidR="00FC73AC" w:rsidRDefault="00FC73AC">
            <w:pPr>
              <w:pStyle w:val="ConsPlusNormal"/>
            </w:pPr>
            <w:r>
              <w:t xml:space="preserve">Жилищный </w:t>
            </w:r>
            <w:hyperlink r:id="rId23">
              <w:r>
                <w:rPr>
                  <w:color w:val="0000FF"/>
                </w:rPr>
                <w:t>кодекс</w:t>
              </w:r>
            </w:hyperlink>
            <w:r>
              <w:t xml:space="preserve"> Российской Федерации;</w:t>
            </w:r>
          </w:p>
          <w:p w:rsidR="00FC73AC" w:rsidRDefault="00FC73AC">
            <w:pPr>
              <w:pStyle w:val="ConsPlusNormal"/>
            </w:pPr>
            <w:r>
              <w:t xml:space="preserve">Федеральный </w:t>
            </w:r>
            <w:hyperlink r:id="rId24">
              <w:r>
                <w:rPr>
                  <w:color w:val="0000FF"/>
                </w:rPr>
                <w:t>закон</w:t>
              </w:r>
            </w:hyperlink>
            <w:r>
              <w:t xml:space="preserve"> от 27.07.2010 N 190-ФЗ "О теплоснабжении";</w:t>
            </w:r>
          </w:p>
          <w:p w:rsidR="00FC73AC" w:rsidRDefault="00FC73AC">
            <w:pPr>
              <w:pStyle w:val="ConsPlusNormal"/>
            </w:pPr>
            <w:r>
              <w:t xml:space="preserve">Федеральный </w:t>
            </w:r>
            <w:hyperlink r:id="rId25">
              <w:r>
                <w:rPr>
                  <w:color w:val="0000FF"/>
                </w:rPr>
                <w:t>закон</w:t>
              </w:r>
            </w:hyperlink>
            <w:r>
              <w:t xml:space="preserve"> от 07.12.2011 N 416-ФЗ "О водоснабжении и водоотведении";</w:t>
            </w:r>
          </w:p>
          <w:p w:rsidR="00FC73AC" w:rsidRDefault="00FC73AC">
            <w:pPr>
              <w:pStyle w:val="ConsPlusNormal"/>
            </w:pPr>
            <w:r>
              <w:t xml:space="preserve">Федеральный </w:t>
            </w:r>
            <w:hyperlink r:id="rId26">
              <w:r>
                <w:rPr>
                  <w:color w:val="0000FF"/>
                </w:rPr>
                <w:t>закон</w:t>
              </w:r>
            </w:hyperlink>
            <w:r>
              <w:t xml:space="preserve"> от 23.11.2009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FC73AC" w:rsidRDefault="00FC73AC">
            <w:pPr>
              <w:pStyle w:val="ConsPlusNormal"/>
            </w:pPr>
            <w:hyperlink r:id="rId27">
              <w:r>
                <w:rPr>
                  <w:color w:val="0000FF"/>
                </w:rPr>
                <w:t>Постановление</w:t>
              </w:r>
            </w:hyperlink>
            <w:r>
              <w:t xml:space="preserve"> Правительства Российской Федерации от 08.08.2012 N 808 "Об организации теплоснабжения в Российской Федерации и о внесении изменений в некоторые акты Правительства Российской Федерации";</w:t>
            </w:r>
          </w:p>
          <w:p w:rsidR="00FC73AC" w:rsidRDefault="00FC73AC">
            <w:pPr>
              <w:pStyle w:val="ConsPlusNormal"/>
            </w:pPr>
            <w:hyperlink r:id="rId28">
              <w:r>
                <w:rPr>
                  <w:color w:val="0000FF"/>
                </w:rPr>
                <w:t>Постановление</w:t>
              </w:r>
            </w:hyperlink>
            <w:r>
              <w:t xml:space="preserve"> Правительства Российской Федерации от 22.02.2012 N 154 "О требованиях к схемам теплоснабжения, порядку их разработки и утверждения";</w:t>
            </w:r>
          </w:p>
          <w:p w:rsidR="00FC73AC" w:rsidRDefault="00FC73AC">
            <w:pPr>
              <w:pStyle w:val="ConsPlusNormal"/>
            </w:pPr>
            <w:hyperlink r:id="rId29">
              <w:r>
                <w:rPr>
                  <w:color w:val="0000FF"/>
                </w:rPr>
                <w:t>Постановление</w:t>
              </w:r>
            </w:hyperlink>
            <w:r>
              <w:t xml:space="preserve"> Правительства Российской Федерации от 05.09.2013 N 782 "О схемах водоснабжения и водоотведения";</w:t>
            </w:r>
          </w:p>
          <w:p w:rsidR="00FC73AC" w:rsidRDefault="00FC73AC">
            <w:pPr>
              <w:pStyle w:val="ConsPlusNormal"/>
            </w:pPr>
            <w:hyperlink r:id="rId30">
              <w:r>
                <w:rPr>
                  <w:color w:val="0000FF"/>
                </w:rPr>
                <w:t>Распоряжение</w:t>
              </w:r>
            </w:hyperlink>
            <w:r>
              <w:t xml:space="preserve"> Правительства РФ от 09.06.2020 N 1523-р "Об утверждении Энергетической стратегии Российской Федерации на период до 2035 года"</w:t>
            </w:r>
          </w:p>
          <w:p w:rsidR="00FC73AC" w:rsidRDefault="00FC73AC">
            <w:pPr>
              <w:pStyle w:val="ConsPlusNormal"/>
            </w:pPr>
            <w:hyperlink r:id="rId31">
              <w:r>
                <w:rPr>
                  <w:color w:val="0000FF"/>
                </w:rPr>
                <w:t>Приказ</w:t>
              </w:r>
            </w:hyperlink>
            <w:r>
              <w:t xml:space="preserve"> Министерства энергетики Российской Федерации от 12.03.2013 N 103 "Об утверждении Правил оценки готовности к отопительному периоду";</w:t>
            </w:r>
          </w:p>
          <w:p w:rsidR="00FC73AC" w:rsidRDefault="00FC73AC">
            <w:pPr>
              <w:pStyle w:val="ConsPlusNormal"/>
            </w:pPr>
            <w:hyperlink r:id="rId32">
              <w:r>
                <w:rPr>
                  <w:color w:val="0000FF"/>
                </w:rPr>
                <w:t>Приказ</w:t>
              </w:r>
            </w:hyperlink>
            <w:r>
              <w:t xml:space="preserve"> Минэнерго России от 30.12.2008 N 325 "Об утверждении порядка определения нормативов технологических потерь при передаче тепловой энергии, теплоносителя";</w:t>
            </w:r>
          </w:p>
          <w:p w:rsidR="00FC73AC" w:rsidRDefault="00FC73AC">
            <w:pPr>
              <w:pStyle w:val="ConsPlusNormal"/>
            </w:pPr>
            <w:hyperlink r:id="rId33">
              <w:r>
                <w:rPr>
                  <w:color w:val="0000FF"/>
                </w:rPr>
                <w:t>Постановление</w:t>
              </w:r>
            </w:hyperlink>
            <w:r>
              <w:t xml:space="preserve"> Правительства Тюменской области от 21.12.2018 N 527-п "Об утверждении государственной программы Тюменской области "Развитие жилищно-коммунального хозяйства" и признании утратившими силу некоторых нормативных правовых актов";</w:t>
            </w:r>
          </w:p>
          <w:p w:rsidR="00FC73AC" w:rsidRDefault="00FC73AC">
            <w:pPr>
              <w:pStyle w:val="ConsPlusNormal"/>
            </w:pPr>
            <w:hyperlink r:id="rId34">
              <w:r>
                <w:rPr>
                  <w:color w:val="0000FF"/>
                </w:rPr>
                <w:t>Устав</w:t>
              </w:r>
            </w:hyperlink>
            <w:r>
              <w:t xml:space="preserve"> города Тобольска;</w:t>
            </w:r>
          </w:p>
          <w:p w:rsidR="00FC73AC" w:rsidRDefault="00FC73AC">
            <w:pPr>
              <w:pStyle w:val="ConsPlusNormal"/>
            </w:pPr>
            <w:hyperlink r:id="rId35">
              <w:r>
                <w:rPr>
                  <w:color w:val="0000FF"/>
                </w:rPr>
                <w:t>Решение</w:t>
              </w:r>
            </w:hyperlink>
            <w:r>
              <w:t xml:space="preserve"> Тобольской городской Думы 27.12.2019 N 169 "Об утверждении Стратегии социально-экономического развития города Тобольска до 2030 года";</w:t>
            </w:r>
          </w:p>
          <w:p w:rsidR="00FC73AC" w:rsidRDefault="00FC73AC">
            <w:pPr>
              <w:pStyle w:val="ConsPlusNormal"/>
            </w:pPr>
            <w:hyperlink r:id="rId36">
              <w:r>
                <w:rPr>
                  <w:color w:val="0000FF"/>
                </w:rPr>
                <w:t>Распоряжение</w:t>
              </w:r>
            </w:hyperlink>
            <w:r>
              <w:t xml:space="preserve"> Администрации города Тобольска от 14.11.2018 N 27-рк "Об утверждении Программы комплексного развития систем коммунальной инфраструктуры городского округа город Тобольск на период до 2028 года включительно, 2029 - 2031 годы справочно";</w:t>
            </w:r>
          </w:p>
          <w:p w:rsidR="00FC73AC" w:rsidRDefault="00FC73AC">
            <w:pPr>
              <w:pStyle w:val="ConsPlusNormal"/>
            </w:pPr>
            <w:r>
              <w:t>Распоряжение Администрации города Тобольска от 30.06.2020 N 40 "Об утверждении актуализированной схемы теплоснабжения муниципального образования город Тобольск на период до 2032 года (актуализация на 2021 год)";</w:t>
            </w:r>
          </w:p>
          <w:p w:rsidR="00FC73AC" w:rsidRDefault="00FC73AC">
            <w:pPr>
              <w:pStyle w:val="ConsPlusNormal"/>
            </w:pPr>
            <w:hyperlink r:id="rId37">
              <w:r>
                <w:rPr>
                  <w:color w:val="0000FF"/>
                </w:rPr>
                <w:t>Распоряжение</w:t>
              </w:r>
            </w:hyperlink>
            <w:r>
              <w:t xml:space="preserve"> Администрации города Тобольска от 29.09.2021 N 246 "Об утверждении актуализированной схемы водоснабжения и водоотведения муниципального образования городской округ город Тобольск на период до 2032 года".</w:t>
            </w:r>
          </w:p>
        </w:tc>
      </w:tr>
      <w:tr w:rsidR="00FC73AC">
        <w:tc>
          <w:tcPr>
            <w:tcW w:w="9997" w:type="dxa"/>
            <w:gridSpan w:val="9"/>
            <w:tcBorders>
              <w:top w:val="nil"/>
            </w:tcBorders>
          </w:tcPr>
          <w:p w:rsidR="00FC73AC" w:rsidRDefault="00FC73AC">
            <w:pPr>
              <w:pStyle w:val="ConsPlusNormal"/>
              <w:jc w:val="both"/>
            </w:pPr>
            <w:r>
              <w:lastRenderedPageBreak/>
              <w:t xml:space="preserve">(в ред. </w:t>
            </w:r>
            <w:hyperlink r:id="rId38">
              <w:r>
                <w:rPr>
                  <w:color w:val="0000FF"/>
                </w:rPr>
                <w:t>распоряжения</w:t>
              </w:r>
            </w:hyperlink>
            <w:r>
              <w:t xml:space="preserve"> Администрации города Тобольска от 28.03.2022 N 26-рк)</w:t>
            </w:r>
          </w:p>
        </w:tc>
      </w:tr>
      <w:tr w:rsidR="00FC73AC">
        <w:tblPrEx>
          <w:tblBorders>
            <w:insideH w:val="single" w:sz="4" w:space="0" w:color="auto"/>
          </w:tblBorders>
        </w:tblPrEx>
        <w:tc>
          <w:tcPr>
            <w:tcW w:w="1849" w:type="dxa"/>
            <w:vAlign w:val="center"/>
          </w:tcPr>
          <w:p w:rsidR="00FC73AC" w:rsidRDefault="00FC73AC">
            <w:pPr>
              <w:pStyle w:val="ConsPlusNormal"/>
            </w:pPr>
            <w:r>
              <w:t>Разработчик программы</w:t>
            </w:r>
          </w:p>
        </w:tc>
        <w:tc>
          <w:tcPr>
            <w:tcW w:w="8148" w:type="dxa"/>
            <w:gridSpan w:val="8"/>
          </w:tcPr>
          <w:p w:rsidR="00FC73AC" w:rsidRDefault="00FC73AC">
            <w:pPr>
              <w:pStyle w:val="ConsPlusNormal"/>
            </w:pPr>
            <w:r>
              <w:t>Департамент городского хозяйства и безопасности жизнедеятельности Администрации города Тобольска (ДГХиБЖД)</w:t>
            </w:r>
          </w:p>
        </w:tc>
      </w:tr>
      <w:tr w:rsidR="00FC73AC">
        <w:tblPrEx>
          <w:tblBorders>
            <w:insideH w:val="single" w:sz="4" w:space="0" w:color="auto"/>
          </w:tblBorders>
        </w:tblPrEx>
        <w:tc>
          <w:tcPr>
            <w:tcW w:w="1849" w:type="dxa"/>
            <w:vAlign w:val="center"/>
          </w:tcPr>
          <w:p w:rsidR="00FC73AC" w:rsidRDefault="00FC73AC">
            <w:pPr>
              <w:pStyle w:val="ConsPlusNormal"/>
            </w:pPr>
            <w:r>
              <w:t>Участники программы</w:t>
            </w:r>
          </w:p>
        </w:tc>
        <w:tc>
          <w:tcPr>
            <w:tcW w:w="8148" w:type="dxa"/>
            <w:gridSpan w:val="8"/>
          </w:tcPr>
          <w:p w:rsidR="00FC73AC" w:rsidRDefault="00FC73AC">
            <w:pPr>
              <w:pStyle w:val="ConsPlusNormal"/>
            </w:pPr>
            <w:r>
              <w:t>ДГХиБЖД</w:t>
            </w:r>
          </w:p>
          <w:p w:rsidR="00FC73AC" w:rsidRDefault="00FC73AC">
            <w:pPr>
              <w:pStyle w:val="ConsPlusNormal"/>
            </w:pPr>
            <w:r>
              <w:t>Муниципальное казенное учреждение "Тобольскстройзаказчик" (МКУ "Тобольскстройзаказчик")</w:t>
            </w:r>
          </w:p>
        </w:tc>
      </w:tr>
      <w:tr w:rsidR="00FC73AC">
        <w:tblPrEx>
          <w:tblBorders>
            <w:insideH w:val="single" w:sz="4" w:space="0" w:color="auto"/>
          </w:tblBorders>
        </w:tblPrEx>
        <w:tc>
          <w:tcPr>
            <w:tcW w:w="1849" w:type="dxa"/>
            <w:vAlign w:val="center"/>
          </w:tcPr>
          <w:p w:rsidR="00FC73AC" w:rsidRDefault="00FC73AC">
            <w:pPr>
              <w:pStyle w:val="ConsPlusNormal"/>
            </w:pPr>
            <w:r>
              <w:t>Цели программы</w:t>
            </w:r>
          </w:p>
        </w:tc>
        <w:tc>
          <w:tcPr>
            <w:tcW w:w="8148" w:type="dxa"/>
            <w:gridSpan w:val="8"/>
          </w:tcPr>
          <w:p w:rsidR="00FC73AC" w:rsidRDefault="00FC73AC">
            <w:pPr>
              <w:pStyle w:val="ConsPlusNormal"/>
            </w:pPr>
            <w:r>
              <w:t>Повышение обеспеченности населения качественными жилищно-коммунальными услугами на современном уровне</w:t>
            </w:r>
          </w:p>
        </w:tc>
      </w:tr>
      <w:tr w:rsidR="00FC73AC">
        <w:tc>
          <w:tcPr>
            <w:tcW w:w="1849" w:type="dxa"/>
            <w:tcBorders>
              <w:bottom w:val="nil"/>
            </w:tcBorders>
            <w:vAlign w:val="center"/>
          </w:tcPr>
          <w:p w:rsidR="00FC73AC" w:rsidRDefault="00FC73AC">
            <w:pPr>
              <w:pStyle w:val="ConsPlusNormal"/>
            </w:pPr>
            <w:r>
              <w:t>Задачи программы</w:t>
            </w:r>
          </w:p>
        </w:tc>
        <w:tc>
          <w:tcPr>
            <w:tcW w:w="8148" w:type="dxa"/>
            <w:gridSpan w:val="8"/>
            <w:tcBorders>
              <w:bottom w:val="nil"/>
            </w:tcBorders>
          </w:tcPr>
          <w:p w:rsidR="00FC73AC" w:rsidRDefault="00FC73AC">
            <w:pPr>
              <w:pStyle w:val="ConsPlusNormal"/>
            </w:pPr>
            <w:r>
              <w:t>1. Создание условий для развития системы управления жилищным фондом и повышения активности граждан в ее функционировании.</w:t>
            </w:r>
          </w:p>
          <w:p w:rsidR="00FC73AC" w:rsidRDefault="00FC73AC">
            <w:pPr>
              <w:pStyle w:val="ConsPlusNormal"/>
            </w:pPr>
            <w:r>
              <w:t>2. Повышение уровня комфортности условий проживания населения города в многоквартирных домах.</w:t>
            </w:r>
          </w:p>
          <w:p w:rsidR="00FC73AC" w:rsidRDefault="00FC73AC">
            <w:pPr>
              <w:pStyle w:val="ConsPlusNormal"/>
            </w:pPr>
            <w:r>
              <w:t>3. Повышение надежности и эффективности системы теплоснабжения города.</w:t>
            </w:r>
          </w:p>
          <w:p w:rsidR="00FC73AC" w:rsidRDefault="00FC73AC">
            <w:pPr>
              <w:pStyle w:val="ConsPlusNormal"/>
            </w:pPr>
            <w:r>
              <w:t>4. Повышение надежности и эффективности систем водоснабжения и водоотведения города.</w:t>
            </w:r>
          </w:p>
        </w:tc>
      </w:tr>
      <w:tr w:rsidR="00FC73AC">
        <w:tc>
          <w:tcPr>
            <w:tcW w:w="9997" w:type="dxa"/>
            <w:gridSpan w:val="9"/>
            <w:tcBorders>
              <w:top w:val="nil"/>
            </w:tcBorders>
          </w:tcPr>
          <w:p w:rsidR="00FC73AC" w:rsidRDefault="00FC73AC">
            <w:pPr>
              <w:pStyle w:val="ConsPlusNormal"/>
              <w:jc w:val="both"/>
            </w:pPr>
            <w:r>
              <w:t xml:space="preserve">(в ред. </w:t>
            </w:r>
            <w:hyperlink r:id="rId39">
              <w:r>
                <w:rPr>
                  <w:color w:val="0000FF"/>
                </w:rPr>
                <w:t>распоряжения</w:t>
              </w:r>
            </w:hyperlink>
            <w:r>
              <w:t xml:space="preserve"> Администрации города Тобольска от 06.06.2022 N 55-рк)</w:t>
            </w:r>
          </w:p>
        </w:tc>
      </w:tr>
      <w:tr w:rsidR="00FC73AC">
        <w:tc>
          <w:tcPr>
            <w:tcW w:w="1849" w:type="dxa"/>
            <w:tcBorders>
              <w:bottom w:val="nil"/>
            </w:tcBorders>
            <w:vAlign w:val="center"/>
          </w:tcPr>
          <w:p w:rsidR="00FC73AC" w:rsidRDefault="00FC73AC">
            <w:pPr>
              <w:pStyle w:val="ConsPlusNormal"/>
            </w:pPr>
            <w:r>
              <w:t>Сроки реализации программы</w:t>
            </w:r>
          </w:p>
        </w:tc>
        <w:tc>
          <w:tcPr>
            <w:tcW w:w="8148" w:type="dxa"/>
            <w:gridSpan w:val="8"/>
            <w:tcBorders>
              <w:bottom w:val="nil"/>
            </w:tcBorders>
          </w:tcPr>
          <w:p w:rsidR="00FC73AC" w:rsidRDefault="00FC73AC">
            <w:pPr>
              <w:pStyle w:val="ConsPlusNormal"/>
              <w:jc w:val="both"/>
            </w:pPr>
            <w:r>
              <w:t>2020 - 2024 годы</w:t>
            </w:r>
          </w:p>
        </w:tc>
      </w:tr>
      <w:tr w:rsidR="00FC73AC">
        <w:tc>
          <w:tcPr>
            <w:tcW w:w="9997" w:type="dxa"/>
            <w:gridSpan w:val="9"/>
            <w:tcBorders>
              <w:top w:val="nil"/>
            </w:tcBorders>
          </w:tcPr>
          <w:p w:rsidR="00FC73AC" w:rsidRDefault="00FC73AC">
            <w:pPr>
              <w:pStyle w:val="ConsPlusNormal"/>
              <w:jc w:val="both"/>
            </w:pPr>
            <w:r>
              <w:t xml:space="preserve">(в ред. </w:t>
            </w:r>
            <w:hyperlink r:id="rId40">
              <w:r>
                <w:rPr>
                  <w:color w:val="0000FF"/>
                </w:rPr>
                <w:t>распоряжения</w:t>
              </w:r>
            </w:hyperlink>
            <w:r>
              <w:t xml:space="preserve"> Администрации города Тобольска от 28.03.2022 N 26-рк)</w:t>
            </w:r>
          </w:p>
        </w:tc>
      </w:tr>
      <w:tr w:rsidR="00FC73AC">
        <w:tblPrEx>
          <w:tblBorders>
            <w:insideH w:val="single" w:sz="4" w:space="0" w:color="auto"/>
          </w:tblBorders>
        </w:tblPrEx>
        <w:tc>
          <w:tcPr>
            <w:tcW w:w="1849" w:type="dxa"/>
            <w:vMerge w:val="restart"/>
            <w:tcBorders>
              <w:bottom w:val="nil"/>
            </w:tcBorders>
            <w:vAlign w:val="center"/>
          </w:tcPr>
          <w:p w:rsidR="00FC73AC" w:rsidRDefault="00FC73AC">
            <w:pPr>
              <w:pStyle w:val="ConsPlusNormal"/>
            </w:pPr>
            <w:r>
              <w:t>Объемы и источники финансирования программы (с разбивкой по годам)</w:t>
            </w:r>
          </w:p>
        </w:tc>
        <w:tc>
          <w:tcPr>
            <w:tcW w:w="8148" w:type="dxa"/>
            <w:gridSpan w:val="8"/>
            <w:tcBorders>
              <w:bottom w:val="nil"/>
            </w:tcBorders>
            <w:vAlign w:val="center"/>
          </w:tcPr>
          <w:p w:rsidR="00FC73AC" w:rsidRDefault="00FC73AC">
            <w:pPr>
              <w:pStyle w:val="ConsPlusNormal"/>
              <w:jc w:val="both"/>
            </w:pPr>
            <w:r>
              <w:t>Всего на реализацию муниципальной программы требуется 1 233 232,46 тыс. рублей, в том числе по годам:</w:t>
            </w:r>
          </w:p>
        </w:tc>
      </w:tr>
      <w:tr w:rsidR="00FC73AC">
        <w:tblPrEx>
          <w:tblBorders>
            <w:insideH w:val="single" w:sz="4" w:space="0" w:color="auto"/>
          </w:tblBorders>
        </w:tblPrEx>
        <w:tc>
          <w:tcPr>
            <w:tcW w:w="1849" w:type="dxa"/>
            <w:vMerge/>
            <w:tcBorders>
              <w:bottom w:val="nil"/>
            </w:tcBorders>
          </w:tcPr>
          <w:p w:rsidR="00FC73AC" w:rsidRDefault="00FC73AC">
            <w:pPr>
              <w:pStyle w:val="ConsPlusNormal"/>
            </w:pPr>
          </w:p>
        </w:tc>
        <w:tc>
          <w:tcPr>
            <w:tcW w:w="340" w:type="dxa"/>
            <w:tcBorders>
              <w:top w:val="nil"/>
              <w:bottom w:val="nil"/>
            </w:tcBorders>
            <w:vAlign w:val="center"/>
          </w:tcPr>
          <w:p w:rsidR="00FC73AC" w:rsidRDefault="00FC73AC">
            <w:pPr>
              <w:pStyle w:val="ConsPlusNormal"/>
            </w:pPr>
          </w:p>
        </w:tc>
        <w:tc>
          <w:tcPr>
            <w:tcW w:w="1474" w:type="dxa"/>
            <w:vAlign w:val="center"/>
          </w:tcPr>
          <w:p w:rsidR="00FC73AC" w:rsidRDefault="00FC73AC">
            <w:pPr>
              <w:pStyle w:val="ConsPlusNormal"/>
              <w:jc w:val="center"/>
            </w:pPr>
            <w:r>
              <w:t>Финансовые</w:t>
            </w:r>
          </w:p>
          <w:p w:rsidR="00FC73AC" w:rsidRDefault="00FC73AC">
            <w:pPr>
              <w:pStyle w:val="ConsPlusNormal"/>
              <w:jc w:val="center"/>
            </w:pPr>
            <w:r>
              <w:t>показатели</w:t>
            </w:r>
          </w:p>
        </w:tc>
        <w:tc>
          <w:tcPr>
            <w:tcW w:w="1204" w:type="dxa"/>
          </w:tcPr>
          <w:p w:rsidR="00FC73AC" w:rsidRDefault="00FC73AC">
            <w:pPr>
              <w:pStyle w:val="ConsPlusNormal"/>
              <w:jc w:val="center"/>
            </w:pPr>
            <w:r>
              <w:t>2020 год</w:t>
            </w:r>
          </w:p>
        </w:tc>
        <w:tc>
          <w:tcPr>
            <w:tcW w:w="1204" w:type="dxa"/>
          </w:tcPr>
          <w:p w:rsidR="00FC73AC" w:rsidRDefault="00FC73AC">
            <w:pPr>
              <w:pStyle w:val="ConsPlusNormal"/>
              <w:jc w:val="center"/>
            </w:pPr>
            <w:r>
              <w:t>2021 год</w:t>
            </w:r>
          </w:p>
        </w:tc>
        <w:tc>
          <w:tcPr>
            <w:tcW w:w="1204" w:type="dxa"/>
          </w:tcPr>
          <w:p w:rsidR="00FC73AC" w:rsidRDefault="00FC73AC">
            <w:pPr>
              <w:pStyle w:val="ConsPlusNormal"/>
              <w:jc w:val="center"/>
            </w:pPr>
            <w:r>
              <w:t>2022 год</w:t>
            </w:r>
          </w:p>
        </w:tc>
        <w:tc>
          <w:tcPr>
            <w:tcW w:w="1191" w:type="dxa"/>
          </w:tcPr>
          <w:p w:rsidR="00FC73AC" w:rsidRDefault="00FC73AC">
            <w:pPr>
              <w:pStyle w:val="ConsPlusNormal"/>
              <w:jc w:val="center"/>
            </w:pPr>
            <w:r>
              <w:t>2023 год</w:t>
            </w:r>
          </w:p>
        </w:tc>
        <w:tc>
          <w:tcPr>
            <w:tcW w:w="1191" w:type="dxa"/>
          </w:tcPr>
          <w:p w:rsidR="00FC73AC" w:rsidRDefault="00FC73AC">
            <w:pPr>
              <w:pStyle w:val="ConsPlusNormal"/>
              <w:jc w:val="center"/>
            </w:pPr>
            <w:r>
              <w:t>2024 год</w:t>
            </w:r>
          </w:p>
        </w:tc>
        <w:tc>
          <w:tcPr>
            <w:tcW w:w="340" w:type="dxa"/>
            <w:tcBorders>
              <w:top w:val="nil"/>
              <w:bottom w:val="nil"/>
            </w:tcBorders>
            <w:vAlign w:val="center"/>
          </w:tcPr>
          <w:p w:rsidR="00FC73AC" w:rsidRDefault="00FC73AC">
            <w:pPr>
              <w:pStyle w:val="ConsPlusNormal"/>
            </w:pPr>
          </w:p>
        </w:tc>
      </w:tr>
      <w:tr w:rsidR="00FC73AC">
        <w:tblPrEx>
          <w:tblBorders>
            <w:insideH w:val="single" w:sz="4" w:space="0" w:color="auto"/>
          </w:tblBorders>
        </w:tblPrEx>
        <w:tc>
          <w:tcPr>
            <w:tcW w:w="1849" w:type="dxa"/>
            <w:vMerge/>
            <w:tcBorders>
              <w:bottom w:val="nil"/>
            </w:tcBorders>
          </w:tcPr>
          <w:p w:rsidR="00FC73AC" w:rsidRDefault="00FC73AC">
            <w:pPr>
              <w:pStyle w:val="ConsPlusNormal"/>
            </w:pPr>
          </w:p>
        </w:tc>
        <w:tc>
          <w:tcPr>
            <w:tcW w:w="340" w:type="dxa"/>
            <w:tcBorders>
              <w:top w:val="nil"/>
              <w:bottom w:val="nil"/>
            </w:tcBorders>
            <w:vAlign w:val="center"/>
          </w:tcPr>
          <w:p w:rsidR="00FC73AC" w:rsidRDefault="00FC73AC">
            <w:pPr>
              <w:pStyle w:val="ConsPlusNormal"/>
            </w:pPr>
          </w:p>
        </w:tc>
        <w:tc>
          <w:tcPr>
            <w:tcW w:w="1474" w:type="dxa"/>
            <w:vAlign w:val="center"/>
          </w:tcPr>
          <w:p w:rsidR="00FC73AC" w:rsidRDefault="00FC73AC">
            <w:pPr>
              <w:pStyle w:val="ConsPlusNormal"/>
              <w:jc w:val="center"/>
            </w:pPr>
            <w:r>
              <w:t>средства бюджета города Тобольска</w:t>
            </w:r>
          </w:p>
        </w:tc>
        <w:tc>
          <w:tcPr>
            <w:tcW w:w="1204" w:type="dxa"/>
          </w:tcPr>
          <w:p w:rsidR="00FC73AC" w:rsidRDefault="00FC73AC">
            <w:pPr>
              <w:pStyle w:val="ConsPlusNormal"/>
              <w:jc w:val="center"/>
            </w:pPr>
            <w:r>
              <w:t>138 952,90</w:t>
            </w:r>
          </w:p>
        </w:tc>
        <w:tc>
          <w:tcPr>
            <w:tcW w:w="1204" w:type="dxa"/>
          </w:tcPr>
          <w:p w:rsidR="00FC73AC" w:rsidRDefault="00FC73AC">
            <w:pPr>
              <w:pStyle w:val="ConsPlusNormal"/>
              <w:jc w:val="center"/>
            </w:pPr>
            <w:r>
              <w:t>338 348,77</w:t>
            </w:r>
          </w:p>
        </w:tc>
        <w:tc>
          <w:tcPr>
            <w:tcW w:w="1204" w:type="dxa"/>
          </w:tcPr>
          <w:p w:rsidR="00FC73AC" w:rsidRDefault="00FC73AC">
            <w:pPr>
              <w:pStyle w:val="ConsPlusNormal"/>
              <w:jc w:val="center"/>
            </w:pPr>
            <w:r>
              <w:t>298 986,27</w:t>
            </w:r>
          </w:p>
        </w:tc>
        <w:tc>
          <w:tcPr>
            <w:tcW w:w="1191" w:type="dxa"/>
          </w:tcPr>
          <w:p w:rsidR="00FC73AC" w:rsidRDefault="00FC73AC">
            <w:pPr>
              <w:pStyle w:val="ConsPlusNormal"/>
              <w:jc w:val="center"/>
            </w:pPr>
            <w:r>
              <w:t>54 357,00</w:t>
            </w:r>
          </w:p>
        </w:tc>
        <w:tc>
          <w:tcPr>
            <w:tcW w:w="1191" w:type="dxa"/>
          </w:tcPr>
          <w:p w:rsidR="00FC73AC" w:rsidRDefault="00FC73AC">
            <w:pPr>
              <w:pStyle w:val="ConsPlusNormal"/>
              <w:jc w:val="center"/>
            </w:pPr>
            <w:r>
              <w:t>54 357,00</w:t>
            </w:r>
          </w:p>
        </w:tc>
        <w:tc>
          <w:tcPr>
            <w:tcW w:w="340" w:type="dxa"/>
            <w:tcBorders>
              <w:top w:val="nil"/>
              <w:bottom w:val="nil"/>
            </w:tcBorders>
            <w:vAlign w:val="center"/>
          </w:tcPr>
          <w:p w:rsidR="00FC73AC" w:rsidRDefault="00FC73AC">
            <w:pPr>
              <w:pStyle w:val="ConsPlusNormal"/>
            </w:pPr>
          </w:p>
        </w:tc>
      </w:tr>
      <w:tr w:rsidR="00FC73AC">
        <w:tblPrEx>
          <w:tblBorders>
            <w:insideH w:val="single" w:sz="4" w:space="0" w:color="auto"/>
          </w:tblBorders>
        </w:tblPrEx>
        <w:tc>
          <w:tcPr>
            <w:tcW w:w="1849" w:type="dxa"/>
            <w:vMerge/>
            <w:tcBorders>
              <w:bottom w:val="nil"/>
            </w:tcBorders>
          </w:tcPr>
          <w:p w:rsidR="00FC73AC" w:rsidRDefault="00FC73AC">
            <w:pPr>
              <w:pStyle w:val="ConsPlusNormal"/>
            </w:pPr>
          </w:p>
        </w:tc>
        <w:tc>
          <w:tcPr>
            <w:tcW w:w="340" w:type="dxa"/>
            <w:tcBorders>
              <w:top w:val="nil"/>
              <w:bottom w:val="nil"/>
            </w:tcBorders>
            <w:vAlign w:val="center"/>
          </w:tcPr>
          <w:p w:rsidR="00FC73AC" w:rsidRDefault="00FC73AC">
            <w:pPr>
              <w:pStyle w:val="ConsPlusNormal"/>
            </w:pPr>
          </w:p>
        </w:tc>
        <w:tc>
          <w:tcPr>
            <w:tcW w:w="1474" w:type="dxa"/>
            <w:vAlign w:val="center"/>
          </w:tcPr>
          <w:p w:rsidR="00FC73AC" w:rsidRDefault="00FC73AC">
            <w:pPr>
              <w:pStyle w:val="ConsPlusNormal"/>
              <w:jc w:val="center"/>
            </w:pPr>
            <w:r>
              <w:t xml:space="preserve">средства бюджета </w:t>
            </w:r>
            <w:r>
              <w:lastRenderedPageBreak/>
              <w:t>Тюменской области:</w:t>
            </w:r>
          </w:p>
        </w:tc>
        <w:tc>
          <w:tcPr>
            <w:tcW w:w="1204" w:type="dxa"/>
          </w:tcPr>
          <w:p w:rsidR="00FC73AC" w:rsidRDefault="00FC73AC">
            <w:pPr>
              <w:pStyle w:val="ConsPlusNormal"/>
              <w:jc w:val="center"/>
            </w:pPr>
            <w:r>
              <w:lastRenderedPageBreak/>
              <w:t>54 441,74</w:t>
            </w:r>
          </w:p>
        </w:tc>
        <w:tc>
          <w:tcPr>
            <w:tcW w:w="1204" w:type="dxa"/>
          </w:tcPr>
          <w:p w:rsidR="00FC73AC" w:rsidRDefault="00FC73AC">
            <w:pPr>
              <w:pStyle w:val="ConsPlusNormal"/>
              <w:jc w:val="center"/>
            </w:pPr>
            <w:r>
              <w:t>0,00</w:t>
            </w:r>
          </w:p>
        </w:tc>
        <w:tc>
          <w:tcPr>
            <w:tcW w:w="1204" w:type="dxa"/>
          </w:tcPr>
          <w:p w:rsidR="00FC73AC" w:rsidRDefault="00FC73AC">
            <w:pPr>
              <w:pStyle w:val="ConsPlusNormal"/>
              <w:jc w:val="center"/>
            </w:pPr>
            <w:r>
              <w:t>154 364,47</w:t>
            </w:r>
          </w:p>
        </w:tc>
        <w:tc>
          <w:tcPr>
            <w:tcW w:w="1191" w:type="dxa"/>
          </w:tcPr>
          <w:p w:rsidR="00FC73AC" w:rsidRDefault="00FC73AC">
            <w:pPr>
              <w:pStyle w:val="ConsPlusNormal"/>
              <w:jc w:val="center"/>
            </w:pPr>
            <w:r>
              <w:t>139 424,31</w:t>
            </w:r>
          </w:p>
        </w:tc>
        <w:tc>
          <w:tcPr>
            <w:tcW w:w="1191" w:type="dxa"/>
          </w:tcPr>
          <w:p w:rsidR="00FC73AC" w:rsidRDefault="00FC73AC">
            <w:pPr>
              <w:pStyle w:val="ConsPlusNormal"/>
              <w:jc w:val="center"/>
            </w:pPr>
            <w:r>
              <w:t>0,00</w:t>
            </w:r>
          </w:p>
        </w:tc>
        <w:tc>
          <w:tcPr>
            <w:tcW w:w="340" w:type="dxa"/>
            <w:tcBorders>
              <w:top w:val="nil"/>
              <w:bottom w:val="nil"/>
            </w:tcBorders>
            <w:vAlign w:val="center"/>
          </w:tcPr>
          <w:p w:rsidR="00FC73AC" w:rsidRDefault="00FC73AC">
            <w:pPr>
              <w:pStyle w:val="ConsPlusNormal"/>
            </w:pPr>
          </w:p>
        </w:tc>
      </w:tr>
      <w:tr w:rsidR="00FC73AC">
        <w:tblPrEx>
          <w:tblBorders>
            <w:insideH w:val="single" w:sz="4" w:space="0" w:color="auto"/>
          </w:tblBorders>
        </w:tblPrEx>
        <w:tc>
          <w:tcPr>
            <w:tcW w:w="1849" w:type="dxa"/>
            <w:vMerge/>
            <w:tcBorders>
              <w:bottom w:val="nil"/>
            </w:tcBorders>
          </w:tcPr>
          <w:p w:rsidR="00FC73AC" w:rsidRDefault="00FC73AC">
            <w:pPr>
              <w:pStyle w:val="ConsPlusNormal"/>
            </w:pPr>
          </w:p>
        </w:tc>
        <w:tc>
          <w:tcPr>
            <w:tcW w:w="340" w:type="dxa"/>
            <w:tcBorders>
              <w:top w:val="nil"/>
              <w:bottom w:val="nil"/>
            </w:tcBorders>
            <w:vAlign w:val="center"/>
          </w:tcPr>
          <w:p w:rsidR="00FC73AC" w:rsidRDefault="00FC73AC">
            <w:pPr>
              <w:pStyle w:val="ConsPlusNormal"/>
            </w:pPr>
          </w:p>
        </w:tc>
        <w:tc>
          <w:tcPr>
            <w:tcW w:w="1474" w:type="dxa"/>
            <w:vAlign w:val="center"/>
          </w:tcPr>
          <w:p w:rsidR="00FC73AC" w:rsidRDefault="00FC73AC">
            <w:pPr>
              <w:pStyle w:val="ConsPlusNormal"/>
              <w:jc w:val="center"/>
            </w:pPr>
            <w:r>
              <w:t>прочие источники:</w:t>
            </w:r>
          </w:p>
        </w:tc>
        <w:tc>
          <w:tcPr>
            <w:tcW w:w="1204" w:type="dxa"/>
          </w:tcPr>
          <w:p w:rsidR="00FC73AC" w:rsidRDefault="00FC73AC">
            <w:pPr>
              <w:pStyle w:val="ConsPlusNormal"/>
              <w:jc w:val="center"/>
            </w:pPr>
            <w:r>
              <w:t>0,00</w:t>
            </w:r>
          </w:p>
        </w:tc>
        <w:tc>
          <w:tcPr>
            <w:tcW w:w="1204" w:type="dxa"/>
          </w:tcPr>
          <w:p w:rsidR="00FC73AC" w:rsidRDefault="00FC73AC">
            <w:pPr>
              <w:pStyle w:val="ConsPlusNormal"/>
              <w:jc w:val="center"/>
            </w:pPr>
            <w:r>
              <w:t>0,00</w:t>
            </w:r>
          </w:p>
        </w:tc>
        <w:tc>
          <w:tcPr>
            <w:tcW w:w="1204" w:type="dxa"/>
          </w:tcPr>
          <w:p w:rsidR="00FC73AC" w:rsidRDefault="00FC73AC">
            <w:pPr>
              <w:pStyle w:val="ConsPlusNormal"/>
              <w:jc w:val="center"/>
            </w:pPr>
            <w:r>
              <w:t>0,00</w:t>
            </w:r>
          </w:p>
        </w:tc>
        <w:tc>
          <w:tcPr>
            <w:tcW w:w="1191" w:type="dxa"/>
          </w:tcPr>
          <w:p w:rsidR="00FC73AC" w:rsidRDefault="00FC73AC">
            <w:pPr>
              <w:pStyle w:val="ConsPlusNormal"/>
              <w:jc w:val="center"/>
            </w:pPr>
            <w:r>
              <w:t>0,00</w:t>
            </w:r>
          </w:p>
        </w:tc>
        <w:tc>
          <w:tcPr>
            <w:tcW w:w="1191" w:type="dxa"/>
          </w:tcPr>
          <w:p w:rsidR="00FC73AC" w:rsidRDefault="00FC73AC">
            <w:pPr>
              <w:pStyle w:val="ConsPlusNormal"/>
              <w:jc w:val="center"/>
            </w:pPr>
            <w:r>
              <w:t>0,00</w:t>
            </w:r>
          </w:p>
        </w:tc>
        <w:tc>
          <w:tcPr>
            <w:tcW w:w="340" w:type="dxa"/>
            <w:tcBorders>
              <w:top w:val="nil"/>
              <w:bottom w:val="nil"/>
            </w:tcBorders>
            <w:vAlign w:val="center"/>
          </w:tcPr>
          <w:p w:rsidR="00FC73AC" w:rsidRDefault="00FC73AC">
            <w:pPr>
              <w:pStyle w:val="ConsPlusNormal"/>
            </w:pPr>
          </w:p>
        </w:tc>
      </w:tr>
      <w:tr w:rsidR="00FC73AC">
        <w:tc>
          <w:tcPr>
            <w:tcW w:w="1849" w:type="dxa"/>
            <w:vMerge/>
            <w:tcBorders>
              <w:bottom w:val="nil"/>
            </w:tcBorders>
          </w:tcPr>
          <w:p w:rsidR="00FC73AC" w:rsidRDefault="00FC73AC">
            <w:pPr>
              <w:pStyle w:val="ConsPlusNormal"/>
            </w:pPr>
          </w:p>
        </w:tc>
        <w:tc>
          <w:tcPr>
            <w:tcW w:w="340" w:type="dxa"/>
            <w:tcBorders>
              <w:top w:val="nil"/>
              <w:bottom w:val="nil"/>
            </w:tcBorders>
            <w:vAlign w:val="center"/>
          </w:tcPr>
          <w:p w:rsidR="00FC73AC" w:rsidRDefault="00FC73AC">
            <w:pPr>
              <w:pStyle w:val="ConsPlusNormal"/>
            </w:pPr>
          </w:p>
        </w:tc>
        <w:tc>
          <w:tcPr>
            <w:tcW w:w="1474" w:type="dxa"/>
            <w:tcBorders>
              <w:bottom w:val="nil"/>
            </w:tcBorders>
            <w:vAlign w:val="center"/>
          </w:tcPr>
          <w:p w:rsidR="00FC73AC" w:rsidRDefault="00FC73AC">
            <w:pPr>
              <w:pStyle w:val="ConsPlusNormal"/>
              <w:jc w:val="center"/>
            </w:pPr>
            <w:r>
              <w:t>Итого:</w:t>
            </w:r>
          </w:p>
        </w:tc>
        <w:tc>
          <w:tcPr>
            <w:tcW w:w="1204" w:type="dxa"/>
            <w:tcBorders>
              <w:bottom w:val="nil"/>
            </w:tcBorders>
          </w:tcPr>
          <w:p w:rsidR="00FC73AC" w:rsidRDefault="00FC73AC">
            <w:pPr>
              <w:pStyle w:val="ConsPlusNormal"/>
              <w:jc w:val="center"/>
            </w:pPr>
            <w:r>
              <w:t>193 394,64</w:t>
            </w:r>
          </w:p>
        </w:tc>
        <w:tc>
          <w:tcPr>
            <w:tcW w:w="1204" w:type="dxa"/>
            <w:tcBorders>
              <w:bottom w:val="nil"/>
            </w:tcBorders>
          </w:tcPr>
          <w:p w:rsidR="00FC73AC" w:rsidRDefault="00FC73AC">
            <w:pPr>
              <w:pStyle w:val="ConsPlusNormal"/>
              <w:jc w:val="center"/>
            </w:pPr>
            <w:r>
              <w:t>338 348,77</w:t>
            </w:r>
          </w:p>
        </w:tc>
        <w:tc>
          <w:tcPr>
            <w:tcW w:w="1204" w:type="dxa"/>
            <w:tcBorders>
              <w:bottom w:val="nil"/>
            </w:tcBorders>
          </w:tcPr>
          <w:p w:rsidR="00FC73AC" w:rsidRDefault="00FC73AC">
            <w:pPr>
              <w:pStyle w:val="ConsPlusNormal"/>
              <w:jc w:val="center"/>
            </w:pPr>
            <w:r>
              <w:t>453 350,74</w:t>
            </w:r>
          </w:p>
        </w:tc>
        <w:tc>
          <w:tcPr>
            <w:tcW w:w="1191" w:type="dxa"/>
            <w:tcBorders>
              <w:bottom w:val="nil"/>
            </w:tcBorders>
          </w:tcPr>
          <w:p w:rsidR="00FC73AC" w:rsidRDefault="00FC73AC">
            <w:pPr>
              <w:pStyle w:val="ConsPlusNormal"/>
              <w:jc w:val="center"/>
            </w:pPr>
            <w:r>
              <w:t>193 781,31</w:t>
            </w:r>
          </w:p>
        </w:tc>
        <w:tc>
          <w:tcPr>
            <w:tcW w:w="1191" w:type="dxa"/>
            <w:tcBorders>
              <w:bottom w:val="nil"/>
            </w:tcBorders>
          </w:tcPr>
          <w:p w:rsidR="00FC73AC" w:rsidRDefault="00FC73AC">
            <w:pPr>
              <w:pStyle w:val="ConsPlusNormal"/>
              <w:jc w:val="center"/>
            </w:pPr>
            <w:r>
              <w:t>54 357,00</w:t>
            </w:r>
          </w:p>
        </w:tc>
        <w:tc>
          <w:tcPr>
            <w:tcW w:w="340" w:type="dxa"/>
            <w:tcBorders>
              <w:top w:val="nil"/>
              <w:bottom w:val="nil"/>
            </w:tcBorders>
            <w:vAlign w:val="center"/>
          </w:tcPr>
          <w:p w:rsidR="00FC73AC" w:rsidRDefault="00FC73AC">
            <w:pPr>
              <w:pStyle w:val="ConsPlusNormal"/>
            </w:pPr>
          </w:p>
        </w:tc>
      </w:tr>
      <w:tr w:rsidR="00FC73AC">
        <w:tc>
          <w:tcPr>
            <w:tcW w:w="9997" w:type="dxa"/>
            <w:gridSpan w:val="9"/>
            <w:tcBorders>
              <w:top w:val="nil"/>
            </w:tcBorders>
          </w:tcPr>
          <w:p w:rsidR="00FC73AC" w:rsidRDefault="00FC73AC">
            <w:pPr>
              <w:pStyle w:val="ConsPlusNormal"/>
              <w:jc w:val="both"/>
            </w:pPr>
            <w:r>
              <w:t xml:space="preserve">(в ред. </w:t>
            </w:r>
            <w:hyperlink r:id="rId41">
              <w:r>
                <w:rPr>
                  <w:color w:val="0000FF"/>
                </w:rPr>
                <w:t>распоряжения</w:t>
              </w:r>
            </w:hyperlink>
            <w:r>
              <w:t xml:space="preserve"> Администрации города Тобольска от 07.11.2022 N 96-рк)</w:t>
            </w:r>
          </w:p>
        </w:tc>
      </w:tr>
      <w:tr w:rsidR="00FC73AC">
        <w:tblPrEx>
          <w:tblBorders>
            <w:insideH w:val="single" w:sz="4" w:space="0" w:color="auto"/>
          </w:tblBorders>
        </w:tblPrEx>
        <w:tc>
          <w:tcPr>
            <w:tcW w:w="1849" w:type="dxa"/>
            <w:vAlign w:val="center"/>
          </w:tcPr>
          <w:p w:rsidR="00FC73AC" w:rsidRDefault="00FC73AC">
            <w:pPr>
              <w:pStyle w:val="ConsPlusNormal"/>
            </w:pPr>
            <w:r>
              <w:t>Ожидаемые конечные результаты реализации программы</w:t>
            </w:r>
          </w:p>
        </w:tc>
        <w:tc>
          <w:tcPr>
            <w:tcW w:w="8148" w:type="dxa"/>
            <w:gridSpan w:val="8"/>
          </w:tcPr>
          <w:p w:rsidR="00FC73AC" w:rsidRDefault="00FC73AC">
            <w:pPr>
              <w:pStyle w:val="ConsPlusNormal"/>
            </w:pPr>
            <w:r>
              <w:t>Достижение и сохранение 100% доли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(коммунальных)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p w:rsidR="00FC73AC" w:rsidRDefault="00FC73AC">
            <w:pPr>
              <w:pStyle w:val="ConsPlusNormal"/>
            </w:pPr>
            <w:r>
              <w:t>Количество граждан, работников управляющих организаций, ТСЖ, ТСН, ЖСК, участвовавших в мероприятиях информационно-разъяснительного характера в сфере ЖКХ, получивших консультационную, методическую, методологическую помощь по вопросам ЖКХ;</w:t>
            </w:r>
          </w:p>
          <w:p w:rsidR="00FC73AC" w:rsidRDefault="00FC73AC">
            <w:pPr>
              <w:pStyle w:val="ConsPlusNormal"/>
            </w:pPr>
            <w:r>
              <w:t>Количество фасадов многоквартирных домов города, расположенных на гостевых маршрутах, приведенных в технически исправное состояние, имеющих эстетическую привлекательность, в рамках реализации механизма субсидирования;</w:t>
            </w:r>
          </w:p>
          <w:p w:rsidR="00FC73AC" w:rsidRDefault="00FC73AC">
            <w:pPr>
              <w:pStyle w:val="ConsPlusNormal"/>
            </w:pPr>
            <w:r>
              <w:t>Снижение доли муниципальных сетей теплоснабжения, находящихся не в нормативном состоянии, требующих замены;</w:t>
            </w:r>
          </w:p>
          <w:p w:rsidR="00FC73AC" w:rsidRDefault="00FC73AC">
            <w:pPr>
              <w:pStyle w:val="ConsPlusNormal"/>
            </w:pPr>
            <w:r>
              <w:t>Снижение аварийности на муниципальных сетях теплоснабжения;</w:t>
            </w:r>
          </w:p>
          <w:p w:rsidR="00FC73AC" w:rsidRDefault="00FC73AC">
            <w:pPr>
              <w:pStyle w:val="ConsPlusNormal"/>
            </w:pPr>
            <w:r>
              <w:t>Снижение доли потерь тепловой энергии;</w:t>
            </w:r>
          </w:p>
          <w:p w:rsidR="00FC73AC" w:rsidRDefault="00FC73AC">
            <w:pPr>
              <w:pStyle w:val="ConsPlusNormal"/>
            </w:pPr>
            <w:r>
              <w:t>Снижение доли муниципальных сетей водоснабжения, находящихся не в нормативном состоянии, требующих замены;</w:t>
            </w:r>
          </w:p>
          <w:p w:rsidR="00FC73AC" w:rsidRDefault="00FC73AC">
            <w:pPr>
              <w:pStyle w:val="ConsPlusNormal"/>
            </w:pPr>
            <w:r>
              <w:t>Снижение аварийности на муниципальных сетях водоснабжения:</w:t>
            </w:r>
          </w:p>
          <w:p w:rsidR="00FC73AC" w:rsidRDefault="00FC73AC">
            <w:pPr>
              <w:pStyle w:val="ConsPlusNormal"/>
            </w:pPr>
            <w:r>
              <w:t>Снижение доли потерь воды;</w:t>
            </w:r>
          </w:p>
          <w:p w:rsidR="00FC73AC" w:rsidRDefault="00FC73AC">
            <w:pPr>
              <w:pStyle w:val="ConsPlusNormal"/>
            </w:pPr>
            <w:r>
              <w:t>Снижение аварийности на муниципальных сетях водоотведения;</w:t>
            </w:r>
          </w:p>
          <w:p w:rsidR="00FC73AC" w:rsidRDefault="00FC73AC">
            <w:pPr>
              <w:pStyle w:val="ConsPlusNormal"/>
            </w:pPr>
            <w:r>
              <w:t>Увеличение доли населения города, пользующегося централизованной системой водоснабжения;</w:t>
            </w:r>
          </w:p>
          <w:p w:rsidR="00FC73AC" w:rsidRDefault="00FC73AC">
            <w:pPr>
              <w:pStyle w:val="ConsPlusNormal"/>
            </w:pPr>
            <w:r>
              <w:t>Увеличение доли населения города, пользующегося централизованной системой водоотведения.</w:t>
            </w:r>
          </w:p>
        </w:tc>
      </w:tr>
    </w:tbl>
    <w:p w:rsidR="00FC73AC" w:rsidRDefault="00FC73AC">
      <w:pPr>
        <w:pStyle w:val="ConsPlusNormal"/>
        <w:sectPr w:rsidR="00FC73AC">
          <w:pgSz w:w="16838" w:h="11905" w:orient="landscape"/>
          <w:pgMar w:top="1701" w:right="1134" w:bottom="850" w:left="1134" w:header="0" w:footer="0" w:gutter="0"/>
          <w:cols w:space="720"/>
          <w:titlePg/>
        </w:sectPr>
      </w:pPr>
    </w:p>
    <w:p w:rsidR="00FC73AC" w:rsidRDefault="00FC73AC">
      <w:pPr>
        <w:pStyle w:val="ConsPlusNormal"/>
        <w:jc w:val="both"/>
      </w:pPr>
    </w:p>
    <w:p w:rsidR="00FC73AC" w:rsidRDefault="00FC73AC">
      <w:pPr>
        <w:pStyle w:val="ConsPlusNormal"/>
        <w:ind w:firstLine="540"/>
        <w:jc w:val="both"/>
      </w:pPr>
      <w:r>
        <w:t>Сокращения:</w:t>
      </w:r>
    </w:p>
    <w:p w:rsidR="00FC73AC" w:rsidRDefault="00FC73AC">
      <w:pPr>
        <w:pStyle w:val="ConsPlusNormal"/>
        <w:spacing w:before="200"/>
        <w:ind w:firstLine="540"/>
        <w:jc w:val="both"/>
      </w:pPr>
      <w:r>
        <w:t>ТСЖ - товарищество собственников жилья;</w:t>
      </w:r>
    </w:p>
    <w:p w:rsidR="00FC73AC" w:rsidRDefault="00FC73AC">
      <w:pPr>
        <w:pStyle w:val="ConsPlusNormal"/>
        <w:spacing w:before="200"/>
        <w:ind w:firstLine="540"/>
        <w:jc w:val="both"/>
      </w:pPr>
      <w:r>
        <w:t>ТСН - товарищество собственников недвижимости;</w:t>
      </w:r>
    </w:p>
    <w:p w:rsidR="00FC73AC" w:rsidRDefault="00FC73AC">
      <w:pPr>
        <w:pStyle w:val="ConsPlusNormal"/>
        <w:spacing w:before="200"/>
        <w:ind w:firstLine="540"/>
        <w:jc w:val="both"/>
      </w:pPr>
      <w:r>
        <w:t>ЖСК - жилищно-строительный кооператив;</w:t>
      </w:r>
    </w:p>
    <w:p w:rsidR="00FC73AC" w:rsidRDefault="00FC73AC">
      <w:pPr>
        <w:pStyle w:val="ConsPlusNormal"/>
        <w:spacing w:before="200"/>
        <w:ind w:firstLine="540"/>
        <w:jc w:val="both"/>
      </w:pPr>
      <w:r>
        <w:t>ЖКХ - жилищно-коммунальное хозяйство.</w:t>
      </w:r>
    </w:p>
    <w:p w:rsidR="00FC73AC" w:rsidRDefault="00FC73AC">
      <w:pPr>
        <w:pStyle w:val="ConsPlusNormal"/>
        <w:jc w:val="both"/>
      </w:pPr>
    </w:p>
    <w:p w:rsidR="00FC73AC" w:rsidRDefault="00FC73AC">
      <w:pPr>
        <w:pStyle w:val="ConsPlusTitle"/>
        <w:jc w:val="center"/>
        <w:outlineLvl w:val="1"/>
      </w:pPr>
      <w:r>
        <w:t>1. Характеристика проблем, на решение которых направлена</w:t>
      </w:r>
    </w:p>
    <w:p w:rsidR="00FC73AC" w:rsidRDefault="00FC73AC">
      <w:pPr>
        <w:pStyle w:val="ConsPlusTitle"/>
        <w:jc w:val="center"/>
      </w:pPr>
      <w:r>
        <w:t>муниципальная программа</w:t>
      </w:r>
    </w:p>
    <w:p w:rsidR="00FC73AC" w:rsidRDefault="00FC73AC">
      <w:pPr>
        <w:pStyle w:val="ConsPlusNormal"/>
        <w:jc w:val="center"/>
      </w:pPr>
      <w:r>
        <w:t xml:space="preserve">(в ред. </w:t>
      </w:r>
      <w:hyperlink r:id="rId42">
        <w:r>
          <w:rPr>
            <w:color w:val="0000FF"/>
          </w:rPr>
          <w:t>распоряжения</w:t>
        </w:r>
      </w:hyperlink>
      <w:r>
        <w:t xml:space="preserve"> Администрации города Тобольска</w:t>
      </w:r>
    </w:p>
    <w:p w:rsidR="00FC73AC" w:rsidRDefault="00FC73AC">
      <w:pPr>
        <w:pStyle w:val="ConsPlusNormal"/>
        <w:jc w:val="center"/>
      </w:pPr>
      <w:r>
        <w:t>от 28.03.2022 N 26-рк)</w:t>
      </w:r>
    </w:p>
    <w:p w:rsidR="00FC73AC" w:rsidRDefault="00FC73AC">
      <w:pPr>
        <w:pStyle w:val="ConsPlusNormal"/>
        <w:jc w:val="both"/>
      </w:pPr>
    </w:p>
    <w:p w:rsidR="00FC73AC" w:rsidRDefault="00FC73AC">
      <w:pPr>
        <w:pStyle w:val="ConsPlusNormal"/>
        <w:ind w:firstLine="540"/>
        <w:jc w:val="both"/>
      </w:pPr>
      <w:r>
        <w:t>На 01.01.2022 количество многоквартирных домов на территории города Тобольска составляет 683 ед. (по состоянию на 01.01.2021 - 684 ед.), общей площадью жилых помещений 3 149,33 тыс. кв. м (по состоянию на 01.01.2021 - 3 010,82 тыс. кв. м), из них 10 многоквартирных домов общей площадью 14,07 тыс. кв. м относятся к муниципальному и специализированному (ведомственному) жилищному фонду, что составляет 1,5% от общего количества многоквартирных домов или 0,45% (по состоянию на 01.01.2021 - 0,47%) от общей площади многоквартирных домов.</w:t>
      </w:r>
    </w:p>
    <w:p w:rsidR="00FC73AC" w:rsidRDefault="00FC73AC">
      <w:pPr>
        <w:pStyle w:val="ConsPlusNormal"/>
        <w:spacing w:before="200"/>
        <w:ind w:firstLine="540"/>
        <w:jc w:val="both"/>
      </w:pPr>
      <w:r>
        <w:t>В настоящее время значительная часть многоквартирных домов жилищного фонда города Тобольска находится в управлении (обслуживании) управляющих организаций, что требует проведения постоянной информационно-разъяснительной работы с гражданами по вопросам жилищного законодательства с целью повышения эффективности управления, качества содержания и обслуживания многоквартирных домов жилищного фонда города Тобольска.</w:t>
      </w:r>
    </w:p>
    <w:p w:rsidR="00FC73AC" w:rsidRDefault="00FC73AC">
      <w:pPr>
        <w:pStyle w:val="ConsPlusNormal"/>
        <w:spacing w:before="200"/>
        <w:ind w:firstLine="540"/>
        <w:jc w:val="both"/>
      </w:pPr>
      <w:r>
        <w:t>Правовой нигилизм граждан в вопросах содержания и управления общим имуществом многоквартирного дома, недостаточный уровень знаний о своих правах и обязанностях, а также возможностях их реализации являются причинами большого количества проблем в жилищно-коммунальной сфере.</w:t>
      </w:r>
    </w:p>
    <w:p w:rsidR="00FC73AC" w:rsidRDefault="00FC73AC">
      <w:pPr>
        <w:pStyle w:val="ConsPlusNormal"/>
        <w:spacing w:before="200"/>
        <w:ind w:firstLine="540"/>
        <w:jc w:val="both"/>
      </w:pPr>
      <w:r>
        <w:t>Значительная часть жителей имеет поверхностное представление о целях и задачах проводимой реформы жилищно-коммунального хозяйства, о своих правах и обязанностях как собственника помещения в многоквартирном доме, об общедолевой собственности в общем имуществе многоквартирного дома, о договоре управления многоквартирным домом; у определенной части населения до сих пор имеется стереотип мышления в вопросах взаимоотношений с управляющими организациями, когда домами управляли управляющие организации муниципальной формы собственности.</w:t>
      </w:r>
    </w:p>
    <w:p w:rsidR="00FC73AC" w:rsidRDefault="00FC73AC">
      <w:pPr>
        <w:pStyle w:val="ConsPlusNormal"/>
        <w:spacing w:before="200"/>
        <w:ind w:firstLine="540"/>
        <w:jc w:val="both"/>
      </w:pPr>
      <w:r>
        <w:t>В соответствии с действующим законодательством Российской Федерации, собственник является основным действующим лицом в сфере управления многоквартирным домом. Ему предоставлены достаточно широкие права по определению условий обслуживания многоквартирного дома, порядка заключения договоров с управляющими и ресурсоснабжающими организациями, по контролю за предоставлением качественных коммунальных услуг. Однако, большинство граждан, в силу своей неосведомленности, не пользуется своими правами в полной мере. Результатом этого, с одной стороны, становится нарушение законных прав граждан со стороны недобросовестных управляющих, обслуживающих организаций, с другой - ненадлежащее содержание домов, поскольку граждане не готовы принимать участие в управлении своим имуществом и нередко пребывают в уверенности, что государство обязано взять на себя все заботы и расходы по содержанию и ремонту дома.</w:t>
      </w:r>
    </w:p>
    <w:p w:rsidR="00FC73AC" w:rsidRDefault="00FC73AC">
      <w:pPr>
        <w:pStyle w:val="ConsPlusNormal"/>
        <w:spacing w:before="200"/>
        <w:ind w:firstLine="540"/>
        <w:jc w:val="both"/>
      </w:pPr>
      <w:r>
        <w:t>Количество многоквартирных домов, управление которыми осуществляется управляющими организациями, выбранными по результатам открытого конкурса, организованного органом местного самоуправления, на 01.01.2022 составляет 18 ед. или 2,63% (по состоянию 01.01.2021 также составляла 18 ед. или 2,63%) от общего количества многоквартирных домов, что свидетельствует о недостаточно активном участии населения в управлении жилищном фондом.</w:t>
      </w:r>
    </w:p>
    <w:p w:rsidR="00FC73AC" w:rsidRDefault="00FC73AC">
      <w:pPr>
        <w:pStyle w:val="ConsPlusNormal"/>
        <w:spacing w:before="200"/>
        <w:ind w:firstLine="540"/>
        <w:jc w:val="both"/>
      </w:pPr>
      <w:r>
        <w:t>В связи с этим, высокую актуальность имеют мероприятия по обеспечению граждан информацией, касающейся предоставления жилищно-коммунальных услуг, а также в сфере жилищно-коммунального хозяйства.</w:t>
      </w:r>
    </w:p>
    <w:p w:rsidR="00FC73AC" w:rsidRDefault="00FC73AC">
      <w:pPr>
        <w:pStyle w:val="ConsPlusNormal"/>
        <w:spacing w:before="200"/>
        <w:ind w:firstLine="540"/>
        <w:jc w:val="both"/>
      </w:pPr>
      <w:r>
        <w:lastRenderedPageBreak/>
        <w:t>Город Тобольск - город с богатым историческим и культурным наследием, являющийся одним из туристических центров Тюменской области, Западной Сибири.</w:t>
      </w:r>
    </w:p>
    <w:p w:rsidR="00FC73AC" w:rsidRDefault="00FC73AC">
      <w:pPr>
        <w:pStyle w:val="ConsPlusNormal"/>
        <w:spacing w:before="200"/>
        <w:ind w:firstLine="540"/>
        <w:jc w:val="both"/>
      </w:pPr>
      <w:r>
        <w:t>В городе можно определить гостевой маршрут, включавший маршрут по проспекту Дзираева, участок проспекта Менделеева от ул. Неймышева до проспекта Комсомольский, участок проспекта Комсомольский от проспекта Менделеева до Кольца ПАТП, участок ул. С. Ремезова от Кольца ПАТП до пер. Свердловский, пер. Свердловский, участок ул. Октябрьская от ул. Никольский взвоз до ул. Доронина.</w:t>
      </w:r>
    </w:p>
    <w:p w:rsidR="00FC73AC" w:rsidRDefault="00FC73AC">
      <w:pPr>
        <w:pStyle w:val="ConsPlusNormal"/>
        <w:spacing w:before="200"/>
        <w:ind w:firstLine="540"/>
        <w:jc w:val="both"/>
      </w:pPr>
      <w:r>
        <w:t>Фасады многоквартирных домов, расположенных на гостевых (основных пешеходных и туристических) маршрутах города, имеют видимые следы повреждений облицовочного слоя, дисбаланс цветовой гаммы после локальных ремонтов, нарушение тепло- и влагоизоляционного слоев стен многоквартирных домов, снижение эксплуатационных свойств фасадов, что оказывает отрицательное влияние на смежные конструктивные элементы многоквартирных домов. Средства тарифа на текущий ремонт мест общего пользования многоквартирных домов (за счет платы за содержание и ремонт жилого помещения) не покрывают существующую потребность в проведении работ по приведению фасадов многоквартирных домов в надлежащее техническое и эстетическое состояние, в рамках реализации Региональной программы капитального ремонта общего имущества в многоквартирных домах Тюменской области на 2015 - 2050 годы проведение ремонта фасадов многоквартирных домов города, расположенных на гостевых маршрутах, в большей части запланировано на среднесрочную, долгосрочную перспективу, при этом, город Тобольска активно развивается как туристический центр Тюменской области, Западной Сибири, который посещает множество туристов.</w:t>
      </w:r>
    </w:p>
    <w:p w:rsidR="00FC73AC" w:rsidRDefault="00FC73AC">
      <w:pPr>
        <w:pStyle w:val="ConsPlusNormal"/>
        <w:spacing w:before="200"/>
        <w:ind w:firstLine="540"/>
        <w:jc w:val="both"/>
      </w:pPr>
      <w:r>
        <w:t>С целью уменьшения количества фасадов многоквартирных домов, расположенных на гостевых маршрутах, находящихся в неудовлетворительном состоянии, повышения эстетической привлекательности многоквартирных домов, расположенных на гостевых маршрутах, повышения уровня удовлетворенности жителей многоквартирных домов условиями проживания в рамках Программы запланировано предоставление субсидий на возмещение затрат по капитальному ремонту фасадов многоквартирных домов города Тобольска, расположенных на гостевом маршруте, за счет средств бюджета города Тобольска.</w:t>
      </w:r>
    </w:p>
    <w:p w:rsidR="00FC73AC" w:rsidRDefault="00FC73AC">
      <w:pPr>
        <w:pStyle w:val="ConsPlusNormal"/>
        <w:spacing w:before="200"/>
        <w:ind w:firstLine="540"/>
        <w:jc w:val="both"/>
      </w:pPr>
      <w:r>
        <w:t>В городе Тобольске сформированы следующие системы теплоснабжения потребителей:</w:t>
      </w:r>
    </w:p>
    <w:p w:rsidR="00FC73AC" w:rsidRDefault="00FC73AC">
      <w:pPr>
        <w:pStyle w:val="ConsPlusNormal"/>
        <w:spacing w:before="200"/>
        <w:ind w:firstLine="540"/>
        <w:jc w:val="both"/>
      </w:pPr>
      <w:r>
        <w:t>для теплоснабжения Нагорной части и Восточной промышленной зоны города принята централизованная система теплоснабжения, при которой тепловая энергия производится электропарогенерацией (ТЭЦ) ООО "ЗапСибНефтехим" и по тепловым сетям передается потребителям;</w:t>
      </w:r>
    </w:p>
    <w:p w:rsidR="00FC73AC" w:rsidRDefault="00FC73AC">
      <w:pPr>
        <w:pStyle w:val="ConsPlusNormal"/>
        <w:spacing w:before="200"/>
        <w:ind w:firstLine="540"/>
        <w:jc w:val="both"/>
      </w:pPr>
      <w:r>
        <w:t>теплоснабжение районов Подгорный, Иртышский, Менделеево, Юго-восточный, Левобережный, Сумкино, Пионерной базы осуществляется от 25 муниципальных котельных суммарной мощностью 108,29 тыс. Гкал/год;</w:t>
      </w:r>
    </w:p>
    <w:p w:rsidR="00FC73AC" w:rsidRDefault="00FC73AC">
      <w:pPr>
        <w:pStyle w:val="ConsPlusNormal"/>
        <w:spacing w:before="200"/>
        <w:ind w:firstLine="540"/>
        <w:jc w:val="both"/>
      </w:pPr>
      <w:r>
        <w:t>для теплоснабжения ряда производственных и общественных зданий используются локальные производственные котельные.</w:t>
      </w:r>
    </w:p>
    <w:p w:rsidR="00FC73AC" w:rsidRDefault="00FC73AC">
      <w:pPr>
        <w:pStyle w:val="ConsPlusNormal"/>
        <w:spacing w:before="200"/>
        <w:ind w:firstLine="540"/>
        <w:jc w:val="both"/>
      </w:pPr>
      <w:r>
        <w:t>Анализ состояния муниципальных котельных города Тобольска позволяет говорить об использовании на данных котельных морально и физически изношенного, устаревшего оборудования, низком уровне автоматизации котельных, отсутствии на котельных резервного источника водоснабжения.</w:t>
      </w:r>
    </w:p>
    <w:p w:rsidR="00FC73AC" w:rsidRDefault="00FC73AC">
      <w:pPr>
        <w:pStyle w:val="ConsPlusNormal"/>
        <w:spacing w:before="200"/>
        <w:ind w:firstLine="540"/>
        <w:jc w:val="both"/>
      </w:pPr>
      <w:r>
        <w:t>По состоянию на 01.01.2022 износ котельного оборудования по всем источникам тепловой энергии на муниципальных котельных составляет 50,4% (по состоянию на 01.01.2021 - 48,8%). Также 20% муниципальных котельных характеризуются низкой эффективностью (КПД) выработки тепловой энергии, которая в последние годы оставалась практически неизменной с тенденцией к медленному снижению, на 24% муниципальных котельных отсутствуют технические узлы учета отпущенной тепловой энергии. Отсутствие качественного учета затрудняет планирование работы и может отрицательно влиять на финансовый результат. 12% муниципальных котельных обладают недостаточной мощностью для обеспечения покрытия как существующих, так и перспективных нагрузок, определенных в соответствии с планами ввода строительных фондов.</w:t>
      </w:r>
    </w:p>
    <w:p w:rsidR="00FC73AC" w:rsidRDefault="00FC73AC">
      <w:pPr>
        <w:pStyle w:val="ConsPlusNormal"/>
        <w:spacing w:before="200"/>
        <w:ind w:firstLine="540"/>
        <w:jc w:val="both"/>
      </w:pPr>
      <w:r>
        <w:t xml:space="preserve">В целях решения вопроса высокого уровня износа оборудования котельной N 1 принято решение о ликвидации городской котельной N 1 и строительстве насосной станции (в т.ч. резервуаров запаса воды) в районе размещения городской котельной N 1. Разработка проектной </w:t>
      </w:r>
      <w:r>
        <w:lastRenderedPageBreak/>
        <w:t>документации по объекту "Строительство насосной станции, в т.ч. резервуары запаса воды, включая ликвидацию городской котельной N 1" осуществляется в рамках инвестиционной программы АО "СУЭНКО" в сфере теплоснабжения города Тобольска со сроком реализации 2022 год. Строительно-монтажные работы планируется выполнить при заключении концессионного соглашения в среднесрочной перспективе.</w:t>
      </w:r>
    </w:p>
    <w:p w:rsidR="00FC73AC" w:rsidRDefault="00FC73AC">
      <w:pPr>
        <w:pStyle w:val="ConsPlusNormal"/>
        <w:spacing w:before="200"/>
        <w:ind w:firstLine="540"/>
        <w:jc w:val="both"/>
      </w:pPr>
      <w:r>
        <w:t>В городе Тобольске имеется 5 муниципальных центральных тепловых пунктов (далее - ЦТП) (по состоянию на 01.01.2021 - 9 ЦТП), также характеризующихся высоким уровнем износа - 74,1% (по состоянию на 01.01.2021 - 73,7%).</w:t>
      </w:r>
    </w:p>
    <w:p w:rsidR="00FC73AC" w:rsidRDefault="00FC73AC">
      <w:pPr>
        <w:pStyle w:val="ConsPlusNormal"/>
        <w:spacing w:before="200"/>
        <w:ind w:firstLine="540"/>
        <w:jc w:val="both"/>
      </w:pPr>
      <w:r>
        <w:t>Общая протяженность сетей теплоснабжения в городе Тобольске по состоянию на 01.01.2022 составляет 185,8 км, включая муниципальные - 173,6 км (по состоянию на 01.01.2021 - 184,02 км и 169,7 км, соответственно) (в двухтрубном исчислении). Данные сети характеризуются высоким уровнем износа - 76,0% (по состоянию на 01.01.2021 - 76,8%) (порядка 52% сетей теплоснабжения проложены ранее 1989 г., т.е. их срок службы более 30 лет, порядка 18% - ранее 1997 г., т.е. их срок службы более 20 лет). В целом, доля сетей теплоснабжения в городе, нуждающихся в замене, составляет 18,8% (по состоянию на 01.01.2021 - 26,5%).</w:t>
      </w:r>
    </w:p>
    <w:p w:rsidR="00FC73AC" w:rsidRDefault="00FC73AC">
      <w:pPr>
        <w:pStyle w:val="ConsPlusNormal"/>
        <w:spacing w:before="200"/>
        <w:ind w:firstLine="540"/>
        <w:jc w:val="both"/>
      </w:pPr>
      <w:r>
        <w:t>В качестве изоляционного материала значительной части тепловых сетей используется минеральная вата, не отвечающая современным требованиям по энергосбережению. При проведении капитального ремонта и замены сетей теплоснабжения планируется применение энергосберегающих технологий и материалов, в частности, предизолированных труб в пенополиуретановой (далее - ППУ) изоляции с системой контроля влажности изоляции. Данные трубы позволяют обеспечить безаварийное и эффективное теплоснабжение. Отличительные особенности трубопровода с ППУ-изоляцией в том, что потери тепла в 3 - 4 раза ниже, чем у трубопроводов в минераловатной изоляции, срок службы трубопроводов с ППУ-изоляцией составляет 30 лет.</w:t>
      </w:r>
    </w:p>
    <w:p w:rsidR="00FC73AC" w:rsidRDefault="00FC73AC">
      <w:pPr>
        <w:pStyle w:val="ConsPlusNormal"/>
        <w:spacing w:before="200"/>
        <w:ind w:firstLine="540"/>
        <w:jc w:val="both"/>
      </w:pPr>
      <w:r>
        <w:t>Высокий износ муниципальных сетей теплоснабжения в городе обусловлен недостаточным объемом замены, капитального ремонта тепловых сетей в прошлые годы. Неудовлетворительное состояние муниципальных сетей теплоснабжения приводит к значительному количеству внеплановых отключений на тепловых сетях, количество которых по итогам 2021 года составило 179 ед. (в 2020 году - 178 ед.), а также к высоким потерям при транспортировке тепловой энергии: по итогам 2021 года доля потерь превысила норматив в 2 раза (по итогам 2020 года - 2,3 раза) и достигла значения 15,88% (по итогам 2020 года - 18,45%) (норматив - 8%).</w:t>
      </w:r>
    </w:p>
    <w:p w:rsidR="00FC73AC" w:rsidRDefault="00FC73AC">
      <w:pPr>
        <w:pStyle w:val="ConsPlusNormal"/>
        <w:spacing w:before="200"/>
        <w:ind w:firstLine="540"/>
        <w:jc w:val="both"/>
      </w:pPr>
      <w:r>
        <w:t>Потери тепловой энергии включают также превышение недобросовестными потребителями договорной тепловой нагрузки и отпуск тепловой энергии потребителям, не охваченным договорными отношениями. Данный фактор также в значительной мере влияет на недопоставку тепловой энергии потребителям на концевых участках тепловых сетей.</w:t>
      </w:r>
    </w:p>
    <w:p w:rsidR="00FC73AC" w:rsidRDefault="00FC73AC">
      <w:pPr>
        <w:pStyle w:val="ConsPlusNormal"/>
        <w:spacing w:before="200"/>
        <w:ind w:firstLine="540"/>
        <w:jc w:val="both"/>
      </w:pPr>
      <w:r>
        <w:t xml:space="preserve">На территории города Тобольска преимущественно открытая система горячего водоснабжения - 89,5% (закрытая система водоразбора применяется в новостройках, п. Сумкино, мкр. Иртышский и в многоквартирных домах после капитального ремонта, проведенного в рамках реализации Федерального </w:t>
      </w:r>
      <w:hyperlink r:id="rId43">
        <w:r>
          <w:rPr>
            <w:color w:val="0000FF"/>
          </w:rPr>
          <w:t>закона</w:t>
        </w:r>
      </w:hyperlink>
      <w:r>
        <w:t xml:space="preserve"> от 21.07.2007 N 185-ФЗ "О фонде содействия реформированию жилищно-коммунального хозяйства").</w:t>
      </w:r>
    </w:p>
    <w:p w:rsidR="00FC73AC" w:rsidRDefault="00FC73AC">
      <w:pPr>
        <w:pStyle w:val="ConsPlusNormal"/>
        <w:spacing w:before="200"/>
        <w:ind w:firstLine="540"/>
        <w:jc w:val="both"/>
      </w:pPr>
      <w:r>
        <w:t>При этом, данная система характеризуются невысоким санитарно-гигиеническим качеством воды - от горячей воды периодически исходит специфический запах, наблюдается цветность, появляются различные посторонние вредные примеси и т.д. Также к недостаткам открытой системы относятся: высокая стоимость приготовления воды в централизованных условиях, значительно снижающая экономический эффект от реализуемых мероприятий в теплосетевом комплексе (высокие удельные расходы топлива и электрической энергии на производство тепловой энергии, повышенные затраты на эксплуатацию котельных и тепловых сетей, повышенные расходы тепловой энергии на отопление и ГВС, повышенные затраты на химводоподготовку), не обеспечивается качественное теплоснабжение потребителей из-за больших потерь тепла и количества повреждений на тепловых сетях, при неправильной эксплуатации системы возможно кратковременное течение из водоразборных кранов воды более 100 градусов, что может приводить к травматизму потребителей.</w:t>
      </w:r>
    </w:p>
    <w:p w:rsidR="00FC73AC" w:rsidRDefault="00FC73AC">
      <w:pPr>
        <w:pStyle w:val="ConsPlusNormal"/>
        <w:spacing w:before="200"/>
        <w:ind w:firstLine="540"/>
        <w:jc w:val="both"/>
      </w:pPr>
      <w:r>
        <w:t xml:space="preserve">В соответствии с внесенными изменениями в Федеральный </w:t>
      </w:r>
      <w:hyperlink r:id="rId44">
        <w:r>
          <w:rPr>
            <w:color w:val="0000FF"/>
          </w:rPr>
          <w:t>закон</w:t>
        </w:r>
      </w:hyperlink>
      <w:r>
        <w:t xml:space="preserve"> от 27.07.2010 N 190 "О теплоснабжении" (далее - Федеральный закон N 190-ФЗ) исключен запрет с 01.01.2022 на использование централизованных открытых систем теплоснабжения (горячего водоснабжения) для нужд горячего водоснабжения. Вместе с тем, необходима обязательная оценка экономической </w:t>
      </w:r>
      <w:r>
        <w:lastRenderedPageBreak/>
        <w:t>эффективности мероприятий для перевода открытых систем теплоснабжения (горячего водоснабжения) отдельных участков таких систем в закрытые системы горячего водоснабжения в установленном порядке.</w:t>
      </w:r>
    </w:p>
    <w:p w:rsidR="00FC73AC" w:rsidRDefault="00FC73AC">
      <w:pPr>
        <w:pStyle w:val="ConsPlusNormal"/>
        <w:spacing w:before="200"/>
        <w:ind w:firstLine="540"/>
        <w:jc w:val="both"/>
      </w:pPr>
      <w:r>
        <w:t>Ежегодно Администрацией города Тобольска осуществляется корректировка и утверждается актуализированная схема теплоснабжения муниципального образования городской округ город Тобольск, предусматривающая мероприятия в рамках развития систем теплоснабжения города Тобольска для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экономическом стимулировании развития и внедрения энергосберегающих технологий.</w:t>
      </w:r>
    </w:p>
    <w:p w:rsidR="00FC73AC" w:rsidRDefault="00FC73AC">
      <w:pPr>
        <w:pStyle w:val="ConsPlusNormal"/>
        <w:spacing w:before="200"/>
        <w:ind w:firstLine="540"/>
        <w:jc w:val="both"/>
      </w:pPr>
      <w:r>
        <w:t>При актуализации Схемы теплоснабжения муниципального образования городской округ город Тобольск в 2022 году необходимо произвести обязательную оценку экономической эффективности мероприятий по переводу открытых систем теплоснабжения (горячего водоснабжения) отдельных участков таких систем в закрытые системы горячего водоснабжения в порядке, установленном Правительством Российской Федерации.</w:t>
      </w:r>
    </w:p>
    <w:p w:rsidR="00FC73AC" w:rsidRDefault="00FC73AC">
      <w:pPr>
        <w:pStyle w:val="ConsPlusNormal"/>
        <w:spacing w:before="200"/>
        <w:ind w:firstLine="540"/>
        <w:jc w:val="both"/>
      </w:pPr>
      <w:r>
        <w:t>Водоснабжение города Тобольска осуществляется из источников двух типов:</w:t>
      </w:r>
    </w:p>
    <w:p w:rsidR="00FC73AC" w:rsidRDefault="00FC73AC">
      <w:pPr>
        <w:pStyle w:val="ConsPlusNormal"/>
        <w:spacing w:before="200"/>
        <w:ind w:firstLine="540"/>
        <w:jc w:val="both"/>
      </w:pPr>
      <w:r>
        <w:t>- поверхностного - р. Иртыш (Жуковский, Епанчинский водозаборы), являющегося основным источником водоснабжения селитебной части города, производственных объектов;</w:t>
      </w:r>
    </w:p>
    <w:p w:rsidR="00FC73AC" w:rsidRDefault="00FC73AC">
      <w:pPr>
        <w:pStyle w:val="ConsPlusNormal"/>
        <w:spacing w:before="200"/>
        <w:ind w:firstLine="540"/>
        <w:jc w:val="both"/>
      </w:pPr>
      <w:r>
        <w:t>- подземных источников (Соколовский водозабор, водозаборы пос. Сумкино, мкр. Менделеево, территориальное образование (далее - ТО) Левобережье, мусороперерабатывающего завода).</w:t>
      </w:r>
    </w:p>
    <w:p w:rsidR="00FC73AC" w:rsidRDefault="00FC73AC">
      <w:pPr>
        <w:pStyle w:val="ConsPlusNormal"/>
        <w:spacing w:before="200"/>
        <w:ind w:firstLine="540"/>
        <w:jc w:val="both"/>
      </w:pPr>
      <w:r>
        <w:t>Суммарная производительность водозаборных сооружений составляет 57,2 тыс. м3/сут. При этом, уровень износа данных сооружений достигает порядка 20%.</w:t>
      </w:r>
    </w:p>
    <w:p w:rsidR="00FC73AC" w:rsidRDefault="00FC73AC">
      <w:pPr>
        <w:pStyle w:val="ConsPlusNormal"/>
        <w:spacing w:before="200"/>
        <w:ind w:firstLine="540"/>
        <w:jc w:val="both"/>
      </w:pPr>
      <w:r>
        <w:t>Водозаборы оснащены комплексом водоочистных сооружений (далее - ВОС), насосных станций I-го и II-го подъема. 100% объема забранной воды проходит через ВОС.</w:t>
      </w:r>
    </w:p>
    <w:p w:rsidR="00FC73AC" w:rsidRDefault="00FC73AC">
      <w:pPr>
        <w:pStyle w:val="ConsPlusNormal"/>
        <w:spacing w:before="200"/>
        <w:ind w:firstLine="540"/>
        <w:jc w:val="both"/>
      </w:pPr>
      <w:r>
        <w:t>Суммарная производительность ВОС составляет 57,2 тыс. м3/сут., уровень износа данных сооружений - 48,6%.</w:t>
      </w:r>
    </w:p>
    <w:p w:rsidR="00FC73AC" w:rsidRDefault="00FC73AC">
      <w:pPr>
        <w:pStyle w:val="ConsPlusNormal"/>
        <w:spacing w:before="200"/>
        <w:ind w:firstLine="540"/>
        <w:jc w:val="both"/>
      </w:pPr>
      <w:r>
        <w:t>В 2019 году произведена реконструкция Соколовского водозабора. Работы выполнены на 100%, поставлено и смонтировано в полном объеме технологическое оборудование, выполнены строительно-монтажные работы, завершены мероприятия по автоматизации технологических процессов, завершены пусконаладочные работы. Также в 2019 году завершено строительство водозабора в пос. Сумкино.</w:t>
      </w:r>
    </w:p>
    <w:p w:rsidR="00FC73AC" w:rsidRDefault="00FC73AC">
      <w:pPr>
        <w:pStyle w:val="ConsPlusNormal"/>
        <w:spacing w:before="200"/>
        <w:ind w:firstLine="540"/>
        <w:jc w:val="both"/>
      </w:pPr>
      <w:r>
        <w:t>Финансирование мероприятий по строительству водозабора в пос. Сумкино и реконструкции водозаборных и водоочистных сооружений на Соколовском водозаборе осуществлялось в рамках концессионных соглашений, заключенных между Администрацией города Тобольска и АО "СУЭНКО", с привлечением средств Фонда содействия реформированию жилищно-коммунального хозяйства.</w:t>
      </w:r>
    </w:p>
    <w:p w:rsidR="00FC73AC" w:rsidRDefault="00FC73AC">
      <w:pPr>
        <w:pStyle w:val="ConsPlusNormal"/>
        <w:spacing w:before="200"/>
        <w:ind w:firstLine="540"/>
        <w:jc w:val="both"/>
      </w:pPr>
      <w:r>
        <w:t>Для повышения надежности системы водоснабжения города и резервирования необходимо ВОС Жуковский вывести на реконструкцию/капитальный ремонт, с переводом потребности питьевой водой на ВОС Соколовский.</w:t>
      </w:r>
    </w:p>
    <w:p w:rsidR="00FC73AC" w:rsidRDefault="00FC73AC">
      <w:pPr>
        <w:pStyle w:val="ConsPlusNormal"/>
        <w:spacing w:before="200"/>
        <w:ind w:firstLine="540"/>
        <w:jc w:val="both"/>
      </w:pPr>
      <w:r>
        <w:t>Для подачи воды в сеть имеется 6 водопроводных насосных станций с износом 43,1%.</w:t>
      </w:r>
    </w:p>
    <w:p w:rsidR="00FC73AC" w:rsidRDefault="00FC73AC">
      <w:pPr>
        <w:pStyle w:val="ConsPlusNormal"/>
        <w:spacing w:before="200"/>
        <w:ind w:firstLine="540"/>
        <w:jc w:val="both"/>
      </w:pPr>
      <w:r>
        <w:t>Водозаборные (6 ед.) и водоочистные сооружения (6 ед.), водопроводные насосные станции (6 ед.) находятся в муниципальной собственности.</w:t>
      </w:r>
    </w:p>
    <w:p w:rsidR="00FC73AC" w:rsidRDefault="00FC73AC">
      <w:pPr>
        <w:pStyle w:val="ConsPlusNormal"/>
        <w:spacing w:before="200"/>
        <w:ind w:firstLine="540"/>
        <w:jc w:val="both"/>
      </w:pPr>
      <w:r>
        <w:t>Подача воды производится через системы магистральных и распределительных сетей и одну станцию III-го подъема.</w:t>
      </w:r>
    </w:p>
    <w:p w:rsidR="00FC73AC" w:rsidRDefault="00FC73AC">
      <w:pPr>
        <w:pStyle w:val="ConsPlusNormal"/>
        <w:spacing w:before="200"/>
        <w:ind w:firstLine="540"/>
        <w:jc w:val="both"/>
      </w:pPr>
      <w:r>
        <w:t>Протяженность сетей водоснабжения в городе Тобольске по итогам 2021 года составила 246,701 км, включая муниципальные - 244,149 км (по состоянию на 01.01.2021 - 244,15 км муниципальных сетей). Данные сети характеризуются износом 42,0% (по состоянию на 01.01.2021 - 41,4%). Доля водопроводных сетей в городе, нуждающихся в замене, по состоянию на 01.01.2022 составляет 20,2% (по состоянию на 01.01.2021 - 19,9%). Количество водоразборных колонок на 01.01.2022 - 197 ед. (по состоянию на 01.01.2021 - 176 ед.).</w:t>
      </w:r>
    </w:p>
    <w:p w:rsidR="00FC73AC" w:rsidRDefault="00FC73AC">
      <w:pPr>
        <w:pStyle w:val="ConsPlusNormal"/>
        <w:spacing w:before="200"/>
        <w:ind w:firstLine="540"/>
        <w:jc w:val="both"/>
      </w:pPr>
      <w:r>
        <w:lastRenderedPageBreak/>
        <w:t>Значительный износ муниципальных сетей водоснабжения в городе обусловлен недостаточным объемом замены, капитального ремонта водопроводных сетей в прошлые годы. Ненормативное состояние сетей водоснабжения приводит к значительному количеству внеплановых отключений на муниципальных водопроводных сетях, количество которых по итогам 2021 составило 104 ед. (в 2020 году - 112 ед.), а также к высоким потерям при транспортировке воды: по итогам 2021 года доля потерь составила 19,34% (при этом, по состоянию на 01.01.2021 - 22,32%).</w:t>
      </w:r>
    </w:p>
    <w:p w:rsidR="00FC73AC" w:rsidRDefault="00FC73AC">
      <w:pPr>
        <w:pStyle w:val="ConsPlusNormal"/>
        <w:spacing w:before="200"/>
        <w:ind w:firstLine="540"/>
        <w:jc w:val="both"/>
      </w:pPr>
      <w:r>
        <w:t>Качество питьевой воды, подаваемой потребителям, определяется не только степенью подготовки воды на очистных сооружениях, но также зависит от состояния водопроводной распределительной сети. Поскольку состояние сетей водоснабжения города Тобольска характеризуется значительным удельным весом ветхих сетей происходит вторичное загрязнение воды, получаемой потребителями.</w:t>
      </w:r>
    </w:p>
    <w:p w:rsidR="00FC73AC" w:rsidRDefault="00FC73AC">
      <w:pPr>
        <w:pStyle w:val="ConsPlusNormal"/>
        <w:spacing w:before="200"/>
        <w:ind w:firstLine="540"/>
        <w:jc w:val="both"/>
      </w:pPr>
      <w:r>
        <w:t>Вторичное загрязнение воды в распределительной сети города является причиной отклонений от нормативов по мутности, цветности, содержанию общего железа. Промывка водопроводных сетей не дает необходимого эффекта в полном объеме для устранения причин отклонения данных показателей от норматива.</w:t>
      </w:r>
    </w:p>
    <w:p w:rsidR="00FC73AC" w:rsidRDefault="00FC73AC">
      <w:pPr>
        <w:pStyle w:val="ConsPlusNormal"/>
        <w:spacing w:before="200"/>
        <w:ind w:firstLine="540"/>
        <w:jc w:val="both"/>
      </w:pPr>
      <w:r>
        <w:t>В целом, качество питьевой воды, подаваемой потребителям города Тобольска с использованием централизованной системы водоснабжения, по результатам производственного контроля качества на основании отбираемых ежемесячно проб питьевой воды на водопроводных станциях, в распределительной водопроводной сети соответствует установленным требованиям СанПиН 1.2.3685-21 "Гигиенические нормативы и требования к обеспечению безопасности и (или) безвредности для человека факторов среды обитания".</w:t>
      </w:r>
    </w:p>
    <w:p w:rsidR="00FC73AC" w:rsidRDefault="00FC73AC">
      <w:pPr>
        <w:pStyle w:val="ConsPlusNormal"/>
        <w:spacing w:before="200"/>
        <w:ind w:firstLine="540"/>
        <w:jc w:val="both"/>
      </w:pPr>
      <w:r>
        <w:t>Основным мероприятием, направленным на снижение вторичного загрязнения водопроводной воды в распределительных сетях города, является применение пластиковых труб при капитальном ремонте и строительстве водопроводов, что также позволит повысить долговечность трубопроводов.</w:t>
      </w:r>
    </w:p>
    <w:p w:rsidR="00FC73AC" w:rsidRDefault="00FC73AC">
      <w:pPr>
        <w:pStyle w:val="ConsPlusNormal"/>
        <w:spacing w:before="200"/>
        <w:ind w:firstLine="540"/>
        <w:jc w:val="both"/>
      </w:pPr>
      <w:r>
        <w:t>В настоящее время в городе Тобольске в отдельных районах (подгорной части города, в районах индивидуальной жилищной застройки) отсутствует централизованная система водоснабжения и водоотведения. Население данных районов (7,81% от общей численности населения города Тобольска) потребляет воду из водоразборных колонок. Кроме того, в городе Тобольске имеются частные жилые дома, не получающие воду нормативного качества, то есть осуществляющие водопользование из колодцев.</w:t>
      </w:r>
    </w:p>
    <w:p w:rsidR="00FC73AC" w:rsidRDefault="00FC73AC">
      <w:pPr>
        <w:pStyle w:val="ConsPlusNormal"/>
        <w:spacing w:before="200"/>
        <w:ind w:firstLine="540"/>
        <w:jc w:val="both"/>
      </w:pPr>
      <w:r>
        <w:t>Для обеспечения доступности населению услуг централизованного водоснабжения в 2020 - 2022 годах в Программе предусмотрены мероприятия по строительству магистральной сети в ТО Левобережье, мкр. Менделеево, реконструкции водоводов в подгорной части города, мероприятия по строительству и реконструкции сетей водоснабжения в подгорной части города, в ТО Левобережье, в мкр. Иртышский.</w:t>
      </w:r>
    </w:p>
    <w:p w:rsidR="00FC73AC" w:rsidRDefault="00FC73AC">
      <w:pPr>
        <w:pStyle w:val="ConsPlusNormal"/>
        <w:spacing w:before="200"/>
        <w:ind w:firstLine="540"/>
        <w:jc w:val="both"/>
      </w:pPr>
      <w:r>
        <w:t>В городе Тобольске существует централизованная, неполная раздельная система водоотведения:</w:t>
      </w:r>
    </w:p>
    <w:p w:rsidR="00FC73AC" w:rsidRDefault="00FC73AC">
      <w:pPr>
        <w:pStyle w:val="ConsPlusNormal"/>
        <w:spacing w:before="200"/>
        <w:ind w:firstLine="540"/>
        <w:jc w:val="both"/>
      </w:pPr>
      <w:r>
        <w:t>централизованной системой водоотведения обеспечены Нагорная часть города, мкр. Менделеево, мкр. Иртышский, выполняется канализование исторической Подгорной части города в границах ул. Розы Люксембург - Кирова - Перова - Хохрякова - Ленина (начало ул.);</w:t>
      </w:r>
    </w:p>
    <w:p w:rsidR="00FC73AC" w:rsidRDefault="00FC73AC">
      <w:pPr>
        <w:pStyle w:val="ConsPlusNormal"/>
        <w:spacing w:before="200"/>
        <w:ind w:firstLine="540"/>
        <w:jc w:val="both"/>
      </w:pPr>
      <w:r>
        <w:t>в пос. Сумкино локальная система централизованного водоотведения;</w:t>
      </w:r>
    </w:p>
    <w:p w:rsidR="00FC73AC" w:rsidRDefault="00FC73AC">
      <w:pPr>
        <w:pStyle w:val="ConsPlusNormal"/>
        <w:spacing w:before="200"/>
        <w:ind w:firstLine="540"/>
        <w:jc w:val="both"/>
      </w:pPr>
      <w:r>
        <w:t>районы Дома отдыха, Ягодный, Панин бугор, Подгорной части канализуются при помощи выгребной системы. Нечистоты вывозятся спецавтотранспортом на сливную станцию;</w:t>
      </w:r>
    </w:p>
    <w:p w:rsidR="00FC73AC" w:rsidRDefault="00FC73AC">
      <w:pPr>
        <w:pStyle w:val="ConsPlusNormal"/>
        <w:spacing w:before="200"/>
        <w:ind w:firstLine="540"/>
        <w:jc w:val="both"/>
      </w:pPr>
      <w:r>
        <w:t>в ТО Левобережье применяется локальная система канализации, стоки вывозятся на свалку, в связи с отсутствием очистных сооружений канализации.</w:t>
      </w:r>
    </w:p>
    <w:p w:rsidR="00FC73AC" w:rsidRDefault="00FC73AC">
      <w:pPr>
        <w:pStyle w:val="ConsPlusNormal"/>
        <w:spacing w:before="200"/>
        <w:ind w:firstLine="540"/>
        <w:jc w:val="both"/>
      </w:pPr>
      <w:r>
        <w:t>Централизованная система водоотведения Нагорной части города, мкр. Менделеево, мкр. Иртышский, некоторых районов территории Подгорной части включает в себя систему самотечных коллекторов, насосных станций и напорных трубопроводов, которые обеспечивают прием и отведение сточных вод в северном и северо-восточном направлениях к сооружениям биологической очистки стоков (БОС), расположенным у северной границы города и к канализационным очистным сооружениям (КОС) ООО "Запсиб Нефтехим", находящимся в Восточной промзоне города.</w:t>
      </w:r>
    </w:p>
    <w:p w:rsidR="00FC73AC" w:rsidRDefault="00FC73AC">
      <w:pPr>
        <w:pStyle w:val="ConsPlusNormal"/>
        <w:spacing w:before="200"/>
        <w:ind w:firstLine="540"/>
        <w:jc w:val="both"/>
      </w:pPr>
      <w:r>
        <w:lastRenderedPageBreak/>
        <w:t>В пос. Сумкино имеется локальная система канализации. От благоустроенного района стоки поступают в канализированную сеть поселка, перекачиваются 3 насосными станциями на очистные сооружения с последующим сбросом очищенных стоков в оз. Саускановское. В 2004 году введены в эксплуатацию новые очистные сооружения в пос. Сумкино, старые из эксплуатации выведены.</w:t>
      </w:r>
    </w:p>
    <w:p w:rsidR="00FC73AC" w:rsidRDefault="00FC73AC">
      <w:pPr>
        <w:pStyle w:val="ConsPlusNormal"/>
        <w:spacing w:before="200"/>
        <w:ind w:firstLine="540"/>
        <w:jc w:val="both"/>
      </w:pPr>
      <w:r>
        <w:t>Биологические очистные сооружения города Тобольска введены в эксплуатацию в 1978 году, канализационные очистные сооружения пос. Сумкино - в 2004 году, оборудование очистных сооружений характеризуется как физически, так и морально устаревшее.</w:t>
      </w:r>
    </w:p>
    <w:p w:rsidR="00FC73AC" w:rsidRDefault="00FC73AC">
      <w:pPr>
        <w:pStyle w:val="ConsPlusNormal"/>
        <w:spacing w:before="200"/>
        <w:ind w:firstLine="540"/>
        <w:jc w:val="both"/>
      </w:pPr>
      <w:r>
        <w:t>В городе Тобольске 27 канализационных насосных станции (далее - КНС), включая 26 муниципальных, на которых требуется замена оборудования на менее энергоемкое. Также канализационные насосные станции расположены в городской черте и удаленных микрорайонах (мкр. Защитино, Иртышский, Менделеево, Сумкино). Расстояние от Центрального диспетчерского пункта (ЦДП) до отдельных КНС превышает 20 км.</w:t>
      </w:r>
    </w:p>
    <w:p w:rsidR="00FC73AC" w:rsidRDefault="00FC73AC">
      <w:pPr>
        <w:pStyle w:val="ConsPlusNormal"/>
        <w:spacing w:before="200"/>
        <w:ind w:firstLine="540"/>
        <w:jc w:val="both"/>
      </w:pPr>
      <w:r>
        <w:t>Общая протяженность сетей водоотведения города Тобольска по итогам 2021 года составила 194,221 км, включая муниципальные 193,274 км (по состоянию на 01.01.2021 - 193,274 км муниципальных сетей). Данные сети характеризуются высоким уровнем износа - 79%. Доля канализационных сетей, нуждающихся в замене, по состоянию на 01.01.2022 составляет 48% (по состоянию на 01.01.2021 - 47%).</w:t>
      </w:r>
    </w:p>
    <w:p w:rsidR="00FC73AC" w:rsidRDefault="00FC73AC">
      <w:pPr>
        <w:pStyle w:val="ConsPlusNormal"/>
        <w:spacing w:before="200"/>
        <w:ind w:firstLine="540"/>
        <w:jc w:val="both"/>
      </w:pPr>
      <w:r>
        <w:t>Значительный износ муниципальных сетей водоотведения в городе обусловлен недостаточным объемом замены, капитального ремонта канализационных сетей в прошлые годы. Ненормативное состояние сетей водоотведения приводит возникновения внеплановых отключений на муниципальных канализационных сетях, количество которых по итогам 2022 года составило 8 ед. (в 2020 году - 24 ед.).</w:t>
      </w:r>
    </w:p>
    <w:p w:rsidR="00FC73AC" w:rsidRDefault="00FC73AC">
      <w:pPr>
        <w:pStyle w:val="ConsPlusNormal"/>
        <w:spacing w:before="200"/>
        <w:ind w:firstLine="540"/>
        <w:jc w:val="both"/>
      </w:pPr>
      <w:r>
        <w:t>В 2020 году в городе Тобольске обострилась проблема эксплуатации главных канализационных железобетонных коллекторов, по которым наблюдаются частые засоры и аварии на сетях водоотведения. По состоянию на 01.01.2021 зафиксированы 22 аварийные ситуации и более 15 крупных засоров сетей водоотведения, в результате чего в различных районах города происходит подтопление стоками подвальных помещений многоквартирных домов и протекание сточных вод на поверхность территорий микрорайонов, а также из-за несанкционированных врезок бытовых стоков в ливневую канализацию, в различных районах города проявляется характерный запах и попадание стоков в бассейн р. Иртыш, что, в свою очередь, не обеспечивает комфортных условий проживания жителей города Тобольска.</w:t>
      </w:r>
    </w:p>
    <w:p w:rsidR="00FC73AC" w:rsidRDefault="00FC73AC">
      <w:pPr>
        <w:pStyle w:val="ConsPlusNormal"/>
        <w:spacing w:before="200"/>
        <w:ind w:firstLine="540"/>
        <w:jc w:val="both"/>
      </w:pPr>
      <w:r>
        <w:t>В 2021 году Администрацией города Тобольска актуализирована и утверждена Схема водоснабжения и водоотведения муниципального образования город Тобольск на период до 2032 года, предусматривающая мероприятия для обеспечения абонентам доступности водоснабжения и водоотведения с использованием централизованных систем водоснабжения и водоотведения, рационального водопользования, а также развития централизованных систем водоснабжения и водоотведения на основе наилучших доступных технологий и внедрения энергосберегающих технологий.</w:t>
      </w:r>
    </w:p>
    <w:p w:rsidR="00FC73AC" w:rsidRDefault="00FC73AC">
      <w:pPr>
        <w:pStyle w:val="ConsPlusNormal"/>
        <w:jc w:val="both"/>
      </w:pPr>
    </w:p>
    <w:p w:rsidR="00FC73AC" w:rsidRDefault="00FC73AC">
      <w:pPr>
        <w:pStyle w:val="ConsPlusTitle"/>
        <w:jc w:val="center"/>
        <w:outlineLvl w:val="2"/>
      </w:pPr>
      <w:r>
        <w:t>Факторный анализ фактических значений целевых показателей</w:t>
      </w:r>
    </w:p>
    <w:p w:rsidR="00FC73AC" w:rsidRDefault="00FC73AC">
      <w:pPr>
        <w:pStyle w:val="ConsPlusNormal"/>
        <w:jc w:val="both"/>
      </w:pPr>
    </w:p>
    <w:p w:rsidR="00FC73AC" w:rsidRDefault="00FC73AC">
      <w:pPr>
        <w:pStyle w:val="ConsPlusNormal"/>
        <w:sectPr w:rsidR="00FC73AC">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195"/>
        <w:gridCol w:w="724"/>
        <w:gridCol w:w="784"/>
        <w:gridCol w:w="784"/>
        <w:gridCol w:w="784"/>
        <w:gridCol w:w="784"/>
        <w:gridCol w:w="5386"/>
      </w:tblGrid>
      <w:tr w:rsidR="00FC73AC">
        <w:tc>
          <w:tcPr>
            <w:tcW w:w="454" w:type="dxa"/>
            <w:vMerge w:val="restart"/>
          </w:tcPr>
          <w:p w:rsidR="00FC73AC" w:rsidRDefault="00FC73AC">
            <w:pPr>
              <w:pStyle w:val="ConsPlusNormal"/>
              <w:jc w:val="center"/>
            </w:pPr>
            <w:r>
              <w:lastRenderedPageBreak/>
              <w:t>N п/п</w:t>
            </w:r>
          </w:p>
        </w:tc>
        <w:tc>
          <w:tcPr>
            <w:tcW w:w="4195" w:type="dxa"/>
            <w:vMerge w:val="restart"/>
          </w:tcPr>
          <w:p w:rsidR="00FC73AC" w:rsidRDefault="00FC73AC">
            <w:pPr>
              <w:pStyle w:val="ConsPlusNormal"/>
              <w:jc w:val="center"/>
            </w:pPr>
            <w:r>
              <w:t>Наименование показателя</w:t>
            </w:r>
          </w:p>
        </w:tc>
        <w:tc>
          <w:tcPr>
            <w:tcW w:w="724" w:type="dxa"/>
            <w:vMerge w:val="restart"/>
          </w:tcPr>
          <w:p w:rsidR="00FC73AC" w:rsidRDefault="00FC73AC">
            <w:pPr>
              <w:pStyle w:val="ConsPlusNormal"/>
              <w:jc w:val="center"/>
            </w:pPr>
            <w:r>
              <w:t>Ед. изм.</w:t>
            </w:r>
          </w:p>
        </w:tc>
        <w:tc>
          <w:tcPr>
            <w:tcW w:w="3136" w:type="dxa"/>
            <w:gridSpan w:val="4"/>
          </w:tcPr>
          <w:p w:rsidR="00FC73AC" w:rsidRDefault="00FC73AC">
            <w:pPr>
              <w:pStyle w:val="ConsPlusNormal"/>
              <w:jc w:val="center"/>
            </w:pPr>
            <w:r>
              <w:t>Динамика значений показателей</w:t>
            </w:r>
          </w:p>
        </w:tc>
        <w:tc>
          <w:tcPr>
            <w:tcW w:w="5386" w:type="dxa"/>
            <w:vMerge w:val="restart"/>
          </w:tcPr>
          <w:p w:rsidR="00FC73AC" w:rsidRDefault="00FC73AC">
            <w:pPr>
              <w:pStyle w:val="ConsPlusNormal"/>
              <w:jc w:val="center"/>
            </w:pPr>
            <w:r>
              <w:t>Факторный анализ</w:t>
            </w:r>
          </w:p>
        </w:tc>
      </w:tr>
      <w:tr w:rsidR="00FC73AC">
        <w:tc>
          <w:tcPr>
            <w:tcW w:w="454" w:type="dxa"/>
            <w:vMerge/>
          </w:tcPr>
          <w:p w:rsidR="00FC73AC" w:rsidRDefault="00FC73AC">
            <w:pPr>
              <w:pStyle w:val="ConsPlusNormal"/>
            </w:pPr>
          </w:p>
        </w:tc>
        <w:tc>
          <w:tcPr>
            <w:tcW w:w="4195" w:type="dxa"/>
            <w:vMerge/>
          </w:tcPr>
          <w:p w:rsidR="00FC73AC" w:rsidRDefault="00FC73AC">
            <w:pPr>
              <w:pStyle w:val="ConsPlusNormal"/>
            </w:pPr>
          </w:p>
        </w:tc>
        <w:tc>
          <w:tcPr>
            <w:tcW w:w="724" w:type="dxa"/>
            <w:vMerge/>
          </w:tcPr>
          <w:p w:rsidR="00FC73AC" w:rsidRDefault="00FC73AC">
            <w:pPr>
              <w:pStyle w:val="ConsPlusNormal"/>
            </w:pPr>
          </w:p>
        </w:tc>
        <w:tc>
          <w:tcPr>
            <w:tcW w:w="784" w:type="dxa"/>
          </w:tcPr>
          <w:p w:rsidR="00FC73AC" w:rsidRDefault="00FC73AC">
            <w:pPr>
              <w:pStyle w:val="ConsPlusNormal"/>
              <w:jc w:val="center"/>
            </w:pPr>
            <w:r>
              <w:t>2018</w:t>
            </w:r>
          </w:p>
        </w:tc>
        <w:tc>
          <w:tcPr>
            <w:tcW w:w="784" w:type="dxa"/>
          </w:tcPr>
          <w:p w:rsidR="00FC73AC" w:rsidRDefault="00FC73AC">
            <w:pPr>
              <w:pStyle w:val="ConsPlusNormal"/>
              <w:jc w:val="center"/>
            </w:pPr>
            <w:r>
              <w:t>2019</w:t>
            </w:r>
          </w:p>
        </w:tc>
        <w:tc>
          <w:tcPr>
            <w:tcW w:w="784" w:type="dxa"/>
          </w:tcPr>
          <w:p w:rsidR="00FC73AC" w:rsidRDefault="00FC73AC">
            <w:pPr>
              <w:pStyle w:val="ConsPlusNormal"/>
              <w:jc w:val="center"/>
            </w:pPr>
            <w:r>
              <w:t>2020</w:t>
            </w:r>
          </w:p>
        </w:tc>
        <w:tc>
          <w:tcPr>
            <w:tcW w:w="784" w:type="dxa"/>
          </w:tcPr>
          <w:p w:rsidR="00FC73AC" w:rsidRDefault="00FC73AC">
            <w:pPr>
              <w:pStyle w:val="ConsPlusNormal"/>
            </w:pPr>
            <w:r>
              <w:t>2021</w:t>
            </w:r>
          </w:p>
        </w:tc>
        <w:tc>
          <w:tcPr>
            <w:tcW w:w="5386" w:type="dxa"/>
            <w:vMerge/>
          </w:tcPr>
          <w:p w:rsidR="00FC73AC" w:rsidRDefault="00FC73AC">
            <w:pPr>
              <w:pStyle w:val="ConsPlusNormal"/>
            </w:pPr>
          </w:p>
        </w:tc>
      </w:tr>
      <w:tr w:rsidR="00FC73AC">
        <w:tc>
          <w:tcPr>
            <w:tcW w:w="454" w:type="dxa"/>
          </w:tcPr>
          <w:p w:rsidR="00FC73AC" w:rsidRDefault="00FC73AC">
            <w:pPr>
              <w:pStyle w:val="ConsPlusNormal"/>
              <w:jc w:val="center"/>
            </w:pPr>
            <w:r>
              <w:t>1</w:t>
            </w:r>
          </w:p>
        </w:tc>
        <w:tc>
          <w:tcPr>
            <w:tcW w:w="4195" w:type="dxa"/>
          </w:tcPr>
          <w:p w:rsidR="00FC73AC" w:rsidRDefault="00FC73AC">
            <w:pPr>
              <w:pStyle w:val="ConsPlusNormal"/>
            </w:pPr>
            <w:r>
              <w:t>Количество граждан, работников управляющих организаций, ТСЖ, ТСН, ЖСК, участвовавших в мероприятиях информационно-разъяснительного характера в сфере ЖКХ, получивших консультационную, методическую, методологическую помощь по вопросам ЖКХ</w:t>
            </w:r>
          </w:p>
        </w:tc>
        <w:tc>
          <w:tcPr>
            <w:tcW w:w="724" w:type="dxa"/>
          </w:tcPr>
          <w:p w:rsidR="00FC73AC" w:rsidRDefault="00FC73AC">
            <w:pPr>
              <w:pStyle w:val="ConsPlusNormal"/>
              <w:jc w:val="center"/>
            </w:pPr>
            <w:r>
              <w:t>чел.</w:t>
            </w:r>
          </w:p>
        </w:tc>
        <w:tc>
          <w:tcPr>
            <w:tcW w:w="784" w:type="dxa"/>
          </w:tcPr>
          <w:p w:rsidR="00FC73AC" w:rsidRDefault="00FC73AC">
            <w:pPr>
              <w:pStyle w:val="ConsPlusNormal"/>
              <w:jc w:val="center"/>
            </w:pPr>
            <w:r>
              <w:t>-</w:t>
            </w:r>
          </w:p>
        </w:tc>
        <w:tc>
          <w:tcPr>
            <w:tcW w:w="784" w:type="dxa"/>
          </w:tcPr>
          <w:p w:rsidR="00FC73AC" w:rsidRDefault="00FC73AC">
            <w:pPr>
              <w:pStyle w:val="ConsPlusNormal"/>
              <w:jc w:val="center"/>
            </w:pPr>
            <w:r>
              <w:t>2 650</w:t>
            </w:r>
          </w:p>
        </w:tc>
        <w:tc>
          <w:tcPr>
            <w:tcW w:w="784" w:type="dxa"/>
          </w:tcPr>
          <w:p w:rsidR="00FC73AC" w:rsidRDefault="00FC73AC">
            <w:pPr>
              <w:pStyle w:val="ConsPlusNormal"/>
              <w:jc w:val="center"/>
            </w:pPr>
            <w:r>
              <w:t>2 750</w:t>
            </w:r>
          </w:p>
        </w:tc>
        <w:tc>
          <w:tcPr>
            <w:tcW w:w="784" w:type="dxa"/>
          </w:tcPr>
          <w:p w:rsidR="00FC73AC" w:rsidRDefault="00FC73AC">
            <w:pPr>
              <w:pStyle w:val="ConsPlusNormal"/>
              <w:jc w:val="center"/>
            </w:pPr>
            <w:r>
              <w:t>2 850</w:t>
            </w:r>
          </w:p>
        </w:tc>
        <w:tc>
          <w:tcPr>
            <w:tcW w:w="5386" w:type="dxa"/>
          </w:tcPr>
          <w:p w:rsidR="00FC73AC" w:rsidRDefault="00FC73AC">
            <w:pPr>
              <w:pStyle w:val="ConsPlusNormal"/>
              <w:jc w:val="both"/>
            </w:pPr>
            <w:r>
              <w:t>Мониторинг показателя осуществляется с 2019 года.</w:t>
            </w:r>
          </w:p>
          <w:p w:rsidR="00FC73AC" w:rsidRDefault="00FC73AC">
            <w:pPr>
              <w:pStyle w:val="ConsPlusNormal"/>
              <w:jc w:val="both"/>
            </w:pPr>
            <w:r>
              <w:t>На значение показателя влияет объем расходов на руководство управления в сфере установленных функций по уполномоченному органу Администрации города Тобольска. По итогам 2021 года наблюдается увеличение значения показателя за счет проведения более масштабной и активной работы в рамках создания условий для развития системы управления жилищным фондом и повышения активности граждан в ее функционировании работниками уполномоченного органа.</w:t>
            </w:r>
          </w:p>
        </w:tc>
      </w:tr>
      <w:tr w:rsidR="00FC73AC">
        <w:tc>
          <w:tcPr>
            <w:tcW w:w="454" w:type="dxa"/>
          </w:tcPr>
          <w:p w:rsidR="00FC73AC" w:rsidRDefault="00FC73AC">
            <w:pPr>
              <w:pStyle w:val="ConsPlusNormal"/>
              <w:jc w:val="center"/>
            </w:pPr>
            <w:r>
              <w:t>2</w:t>
            </w:r>
          </w:p>
        </w:tc>
        <w:tc>
          <w:tcPr>
            <w:tcW w:w="4195" w:type="dxa"/>
          </w:tcPr>
          <w:p w:rsidR="00FC73AC" w:rsidRDefault="00FC73AC">
            <w:pPr>
              <w:pStyle w:val="ConsPlusNormal"/>
            </w:pPr>
            <w:r>
              <w:t>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(коммунальных)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tc>
        <w:tc>
          <w:tcPr>
            <w:tcW w:w="724" w:type="dxa"/>
          </w:tcPr>
          <w:p w:rsidR="00FC73AC" w:rsidRDefault="00FC73AC">
            <w:pPr>
              <w:pStyle w:val="ConsPlusNormal"/>
              <w:jc w:val="center"/>
            </w:pPr>
            <w:r>
              <w:t>%</w:t>
            </w:r>
          </w:p>
        </w:tc>
        <w:tc>
          <w:tcPr>
            <w:tcW w:w="784" w:type="dxa"/>
          </w:tcPr>
          <w:p w:rsidR="00FC73AC" w:rsidRDefault="00FC73AC">
            <w:pPr>
              <w:pStyle w:val="ConsPlusNormal"/>
              <w:jc w:val="center"/>
            </w:pPr>
            <w:r>
              <w:t>100</w:t>
            </w:r>
          </w:p>
        </w:tc>
        <w:tc>
          <w:tcPr>
            <w:tcW w:w="784" w:type="dxa"/>
          </w:tcPr>
          <w:p w:rsidR="00FC73AC" w:rsidRDefault="00FC73AC">
            <w:pPr>
              <w:pStyle w:val="ConsPlusNormal"/>
              <w:jc w:val="center"/>
            </w:pPr>
            <w:r>
              <w:t>100</w:t>
            </w:r>
          </w:p>
        </w:tc>
        <w:tc>
          <w:tcPr>
            <w:tcW w:w="784" w:type="dxa"/>
          </w:tcPr>
          <w:p w:rsidR="00FC73AC" w:rsidRDefault="00FC73AC">
            <w:pPr>
              <w:pStyle w:val="ConsPlusNormal"/>
              <w:jc w:val="center"/>
            </w:pPr>
            <w:r>
              <w:t>100</w:t>
            </w:r>
          </w:p>
        </w:tc>
        <w:tc>
          <w:tcPr>
            <w:tcW w:w="784" w:type="dxa"/>
          </w:tcPr>
          <w:p w:rsidR="00FC73AC" w:rsidRDefault="00FC73AC">
            <w:pPr>
              <w:pStyle w:val="ConsPlusNormal"/>
              <w:jc w:val="center"/>
            </w:pPr>
            <w:r>
              <w:t>100</w:t>
            </w:r>
          </w:p>
        </w:tc>
        <w:tc>
          <w:tcPr>
            <w:tcW w:w="5386" w:type="dxa"/>
          </w:tcPr>
          <w:p w:rsidR="00FC73AC" w:rsidRDefault="00FC73AC">
            <w:pPr>
              <w:pStyle w:val="ConsPlusNormal"/>
              <w:jc w:val="both"/>
            </w:pPr>
            <w:r>
              <w:t>Показатель сохраняется на одном уровне. Все организации, осуществляющие производство товаров, оказание услуг по водо-, тепло-, газо-, электроснабжению, водоотведению, очистке сточных вод, утилизации (захоронению) твердых коммунальных отходов и использующие объекты коммунальной инфраструктуры, осуществляющие свою деятельность на территории города Тобольска, частной формы собственности.</w:t>
            </w:r>
          </w:p>
        </w:tc>
      </w:tr>
      <w:tr w:rsidR="00FC73AC">
        <w:tc>
          <w:tcPr>
            <w:tcW w:w="454" w:type="dxa"/>
          </w:tcPr>
          <w:p w:rsidR="00FC73AC" w:rsidRDefault="00FC73AC">
            <w:pPr>
              <w:pStyle w:val="ConsPlusNormal"/>
              <w:jc w:val="center"/>
            </w:pPr>
            <w:r>
              <w:t>3</w:t>
            </w:r>
          </w:p>
        </w:tc>
        <w:tc>
          <w:tcPr>
            <w:tcW w:w="4195" w:type="dxa"/>
          </w:tcPr>
          <w:p w:rsidR="00FC73AC" w:rsidRDefault="00FC73AC">
            <w:pPr>
              <w:pStyle w:val="ConsPlusNormal"/>
            </w:pPr>
            <w:r>
              <w:t xml:space="preserve">Количество фасадов многоквартирных домов города, расположенных на гостевых маршрутах, приведенных в технически </w:t>
            </w:r>
            <w:r>
              <w:lastRenderedPageBreak/>
              <w:t>исправное состояние, имеющих эстетическую привлекательность, в рамках реализации механизма субсидирования</w:t>
            </w:r>
          </w:p>
        </w:tc>
        <w:tc>
          <w:tcPr>
            <w:tcW w:w="724" w:type="dxa"/>
          </w:tcPr>
          <w:p w:rsidR="00FC73AC" w:rsidRDefault="00FC73AC">
            <w:pPr>
              <w:pStyle w:val="ConsPlusNormal"/>
              <w:jc w:val="center"/>
            </w:pPr>
            <w:r>
              <w:lastRenderedPageBreak/>
              <w:t>ед.</w:t>
            </w:r>
          </w:p>
        </w:tc>
        <w:tc>
          <w:tcPr>
            <w:tcW w:w="784" w:type="dxa"/>
          </w:tcPr>
          <w:p w:rsidR="00FC73AC" w:rsidRDefault="00FC73AC">
            <w:pPr>
              <w:pStyle w:val="ConsPlusNormal"/>
              <w:jc w:val="center"/>
            </w:pPr>
            <w:r>
              <w:t>0</w:t>
            </w:r>
          </w:p>
        </w:tc>
        <w:tc>
          <w:tcPr>
            <w:tcW w:w="784" w:type="dxa"/>
          </w:tcPr>
          <w:p w:rsidR="00FC73AC" w:rsidRDefault="00FC73AC">
            <w:pPr>
              <w:pStyle w:val="ConsPlusNormal"/>
              <w:jc w:val="center"/>
            </w:pPr>
            <w:r>
              <w:t>0</w:t>
            </w:r>
          </w:p>
        </w:tc>
        <w:tc>
          <w:tcPr>
            <w:tcW w:w="784" w:type="dxa"/>
          </w:tcPr>
          <w:p w:rsidR="00FC73AC" w:rsidRDefault="00FC73AC">
            <w:pPr>
              <w:pStyle w:val="ConsPlusNormal"/>
              <w:jc w:val="center"/>
            </w:pPr>
            <w:r>
              <w:t>1</w:t>
            </w:r>
          </w:p>
        </w:tc>
        <w:tc>
          <w:tcPr>
            <w:tcW w:w="784" w:type="dxa"/>
          </w:tcPr>
          <w:p w:rsidR="00FC73AC" w:rsidRDefault="00FC73AC">
            <w:pPr>
              <w:pStyle w:val="ConsPlusNormal"/>
              <w:jc w:val="center"/>
            </w:pPr>
            <w:r>
              <w:t>2</w:t>
            </w:r>
          </w:p>
        </w:tc>
        <w:tc>
          <w:tcPr>
            <w:tcW w:w="5386" w:type="dxa"/>
          </w:tcPr>
          <w:p w:rsidR="00FC73AC" w:rsidRDefault="00FC73AC">
            <w:pPr>
              <w:pStyle w:val="ConsPlusNormal"/>
              <w:jc w:val="both"/>
            </w:pPr>
            <w:r>
              <w:t xml:space="preserve">Механизм субсидирования возмещения затрат по капитальному ремонту фасадов многоквартирных домов города Тобольска, расположенных на гостевом </w:t>
            </w:r>
            <w:r>
              <w:lastRenderedPageBreak/>
              <w:t>маршруте, за счет средств бюджета города Тобольска, реализуется в городе Тобольске с 2020 года, в 2021 году были запланированы и выполнены работы на 2 объектах.</w:t>
            </w:r>
          </w:p>
        </w:tc>
      </w:tr>
      <w:tr w:rsidR="00FC73AC">
        <w:tc>
          <w:tcPr>
            <w:tcW w:w="454" w:type="dxa"/>
          </w:tcPr>
          <w:p w:rsidR="00FC73AC" w:rsidRDefault="00FC73AC">
            <w:pPr>
              <w:pStyle w:val="ConsPlusNormal"/>
              <w:jc w:val="center"/>
            </w:pPr>
            <w:r>
              <w:lastRenderedPageBreak/>
              <w:t>4</w:t>
            </w:r>
          </w:p>
        </w:tc>
        <w:tc>
          <w:tcPr>
            <w:tcW w:w="4195" w:type="dxa"/>
          </w:tcPr>
          <w:p w:rsidR="00FC73AC" w:rsidRDefault="00FC73AC">
            <w:pPr>
              <w:pStyle w:val="ConsPlusNormal"/>
            </w:pPr>
            <w:r>
              <w:t>Доля муниципальных сетей теплоснабжения, находящихся не в нормативном состоянии, требующих замены</w:t>
            </w:r>
          </w:p>
        </w:tc>
        <w:tc>
          <w:tcPr>
            <w:tcW w:w="724" w:type="dxa"/>
          </w:tcPr>
          <w:p w:rsidR="00FC73AC" w:rsidRDefault="00FC73AC">
            <w:pPr>
              <w:pStyle w:val="ConsPlusNormal"/>
              <w:jc w:val="center"/>
            </w:pPr>
            <w:r>
              <w:t>%</w:t>
            </w:r>
          </w:p>
        </w:tc>
        <w:tc>
          <w:tcPr>
            <w:tcW w:w="784" w:type="dxa"/>
          </w:tcPr>
          <w:p w:rsidR="00FC73AC" w:rsidRDefault="00FC73AC">
            <w:pPr>
              <w:pStyle w:val="ConsPlusNormal"/>
              <w:jc w:val="center"/>
            </w:pPr>
            <w:r>
              <w:t>27,4</w:t>
            </w:r>
          </w:p>
        </w:tc>
        <w:tc>
          <w:tcPr>
            <w:tcW w:w="784" w:type="dxa"/>
          </w:tcPr>
          <w:p w:rsidR="00FC73AC" w:rsidRDefault="00FC73AC">
            <w:pPr>
              <w:pStyle w:val="ConsPlusNormal"/>
              <w:jc w:val="center"/>
            </w:pPr>
            <w:r>
              <w:t>26,5</w:t>
            </w:r>
          </w:p>
        </w:tc>
        <w:tc>
          <w:tcPr>
            <w:tcW w:w="784" w:type="dxa"/>
          </w:tcPr>
          <w:p w:rsidR="00FC73AC" w:rsidRDefault="00FC73AC">
            <w:pPr>
              <w:pStyle w:val="ConsPlusNormal"/>
              <w:jc w:val="center"/>
            </w:pPr>
            <w:r>
              <w:t>26,5</w:t>
            </w:r>
          </w:p>
        </w:tc>
        <w:tc>
          <w:tcPr>
            <w:tcW w:w="784" w:type="dxa"/>
          </w:tcPr>
          <w:p w:rsidR="00FC73AC" w:rsidRDefault="00FC73AC">
            <w:pPr>
              <w:pStyle w:val="ConsPlusNormal"/>
              <w:jc w:val="center"/>
            </w:pPr>
            <w:r>
              <w:t>18,8</w:t>
            </w:r>
          </w:p>
        </w:tc>
        <w:tc>
          <w:tcPr>
            <w:tcW w:w="5386" w:type="dxa"/>
          </w:tcPr>
          <w:p w:rsidR="00FC73AC" w:rsidRDefault="00FC73AC">
            <w:pPr>
              <w:pStyle w:val="ConsPlusNormal"/>
              <w:jc w:val="both"/>
            </w:pPr>
            <w:r>
              <w:t>На значение показателя влияет объем финансирования на проведение работ по капитальному ремонту (замене), строительству муниципальных сетей теплоснабжения, принятие в муниципальную собственность бесхозяйных сетей, имеющих, как правило, значительный уровень износа, в связи с отсутствием обслуживающей организации.</w:t>
            </w:r>
          </w:p>
          <w:p w:rsidR="00FC73AC" w:rsidRDefault="00FC73AC">
            <w:pPr>
              <w:pStyle w:val="ConsPlusNormal"/>
              <w:jc w:val="both"/>
            </w:pPr>
            <w:r>
              <w:t>В 2018 году в рамках бюджетного финансирования осуществлялась разработка ПСД на капитальный ремонт объектов. В 2019 году выполнены СМР на объектах, протяженность муниципальных сетей теплоснабжения, на которых проведены работы по капитальному ремонту (замене), составила 1,15 км, с учетом выполнения данного объема работ, по итогам 2019 году наблюдается снижение доли муниципальных сетей теплоснабжения, находящихся не в нормативном состоянии, требующих замены, в сравнении с показателем 2018 году.</w:t>
            </w:r>
          </w:p>
          <w:p w:rsidR="00FC73AC" w:rsidRDefault="00FC73AC">
            <w:pPr>
              <w:pStyle w:val="ConsPlusNormal"/>
              <w:jc w:val="both"/>
            </w:pPr>
            <w:r>
              <w:t>В 2020 году в рамках бюджетного финансирования СМР на муниципальных тепловых сетях не проводились. Значение показателя по итогам 2020 года осталось на уровне 2019 года в связи с непроведением работ на объектах за счет бюджетных средств в условиях ограничения роста значения показателя в рамках выполнения мероприятий за счет внебюджетных источников (ИП ОКК).</w:t>
            </w:r>
          </w:p>
          <w:p w:rsidR="00FC73AC" w:rsidRDefault="00FC73AC">
            <w:pPr>
              <w:pStyle w:val="ConsPlusNormal"/>
              <w:jc w:val="both"/>
            </w:pPr>
            <w:r>
              <w:t xml:space="preserve">В 2021 году в рамках предоставленных из бюджета города Тобольска субсидий на возмещение и (или) финансовое обеспечение затрат по капитальному ремонту 10 объектов сетей теплоснабжения проведены работы по капитальному ремонту муниципальных сетей теплоснабжения общей протяженностью 1,461 км в двухтрубном исполнении. С учетом выполнения данного объема работ, по итогам 2021 году наблюдается </w:t>
            </w:r>
            <w:r>
              <w:lastRenderedPageBreak/>
              <w:t>снижение доли муниципальных сетей теплоснабжения, находящихся не в нормативном состоянии, требующих замены, в сравнении с показателем 2020 году.</w:t>
            </w:r>
          </w:p>
        </w:tc>
      </w:tr>
      <w:tr w:rsidR="00FC73AC">
        <w:tc>
          <w:tcPr>
            <w:tcW w:w="454" w:type="dxa"/>
          </w:tcPr>
          <w:p w:rsidR="00FC73AC" w:rsidRDefault="00FC73AC">
            <w:pPr>
              <w:pStyle w:val="ConsPlusNormal"/>
              <w:jc w:val="center"/>
            </w:pPr>
            <w:r>
              <w:lastRenderedPageBreak/>
              <w:t>5</w:t>
            </w:r>
          </w:p>
        </w:tc>
        <w:tc>
          <w:tcPr>
            <w:tcW w:w="4195" w:type="dxa"/>
          </w:tcPr>
          <w:p w:rsidR="00FC73AC" w:rsidRDefault="00FC73AC">
            <w:pPr>
              <w:pStyle w:val="ConsPlusNormal"/>
            </w:pPr>
            <w:r>
              <w:t>Аварийность на муниципальных сетях теплоснабжения</w:t>
            </w:r>
          </w:p>
        </w:tc>
        <w:tc>
          <w:tcPr>
            <w:tcW w:w="724" w:type="dxa"/>
          </w:tcPr>
          <w:p w:rsidR="00FC73AC" w:rsidRDefault="00FC73AC">
            <w:pPr>
              <w:pStyle w:val="ConsPlusNormal"/>
              <w:jc w:val="center"/>
            </w:pPr>
            <w:r>
              <w:t>ед./км</w:t>
            </w:r>
          </w:p>
        </w:tc>
        <w:tc>
          <w:tcPr>
            <w:tcW w:w="784" w:type="dxa"/>
          </w:tcPr>
          <w:p w:rsidR="00FC73AC" w:rsidRDefault="00FC73AC">
            <w:pPr>
              <w:pStyle w:val="ConsPlusNormal"/>
              <w:jc w:val="center"/>
            </w:pPr>
            <w:r>
              <w:t>1,09</w:t>
            </w:r>
          </w:p>
        </w:tc>
        <w:tc>
          <w:tcPr>
            <w:tcW w:w="784" w:type="dxa"/>
          </w:tcPr>
          <w:p w:rsidR="00FC73AC" w:rsidRDefault="00FC73AC">
            <w:pPr>
              <w:pStyle w:val="ConsPlusNormal"/>
              <w:jc w:val="center"/>
            </w:pPr>
            <w:r>
              <w:t>0,94</w:t>
            </w:r>
          </w:p>
        </w:tc>
        <w:tc>
          <w:tcPr>
            <w:tcW w:w="784" w:type="dxa"/>
          </w:tcPr>
          <w:p w:rsidR="00FC73AC" w:rsidRDefault="00FC73AC">
            <w:pPr>
              <w:pStyle w:val="ConsPlusNormal"/>
              <w:jc w:val="center"/>
            </w:pPr>
            <w:r>
              <w:t>0,97</w:t>
            </w:r>
          </w:p>
        </w:tc>
        <w:tc>
          <w:tcPr>
            <w:tcW w:w="784" w:type="dxa"/>
          </w:tcPr>
          <w:p w:rsidR="00FC73AC" w:rsidRDefault="00FC73AC">
            <w:pPr>
              <w:pStyle w:val="ConsPlusNormal"/>
              <w:jc w:val="center"/>
            </w:pPr>
            <w:r>
              <w:t>1,03</w:t>
            </w:r>
          </w:p>
        </w:tc>
        <w:tc>
          <w:tcPr>
            <w:tcW w:w="5386" w:type="dxa"/>
          </w:tcPr>
          <w:p w:rsidR="00FC73AC" w:rsidRDefault="00FC73AC">
            <w:pPr>
              <w:pStyle w:val="ConsPlusNormal"/>
              <w:jc w:val="both"/>
            </w:pPr>
            <w:r>
              <w:t>На значение показателя влияет техническое состояние сетей теплоснабжения, уровень их износа, объем проводимых ежегодно работ по капитальному ремонту (замене), строительству муниципальных сетей теплоснабжения, принятие в муниципальную собственность бесхозяйных сетей, имеющих, как правило, значительный уровень износа, в связи с отсутствием обслуживающей организации, продолжительность отопительного периода в городе.</w:t>
            </w:r>
          </w:p>
          <w:p w:rsidR="00FC73AC" w:rsidRDefault="00FC73AC">
            <w:pPr>
              <w:pStyle w:val="ConsPlusNormal"/>
              <w:jc w:val="both"/>
            </w:pPr>
            <w:r>
              <w:t>Причина снижения аварийности на муниципальных сетях теплоснабжения по итогам 2019 года - выполнение за счет всех источников финансирования (дополнительные средства за счет отсутствующего в 2018 году бюджетного финансирования) капитального ремонта (замены) муниципальных сетей теплоснабжения в большем объеме, чем в предыдущие годы, с применением при производстве работ современных материалов и технологий. По итогам 2020 года наблюдается незначительное увеличение значения показателя в связи с непроведением работ на муниципальных тепловых сетях в рамках бюджетного финансирования.</w:t>
            </w:r>
          </w:p>
          <w:p w:rsidR="00FC73AC" w:rsidRDefault="00FC73AC">
            <w:pPr>
              <w:pStyle w:val="ConsPlusNormal"/>
              <w:jc w:val="both"/>
            </w:pPr>
            <w:r>
              <w:t>По итогам 2021 года наблюдается незначительное увеличение значения показателя в связи с началом в городе отопительного периода 2021 - 2022 годов в более ранние сроки, чем отопительного периода 2020 - 2021 годов.</w:t>
            </w:r>
          </w:p>
        </w:tc>
      </w:tr>
      <w:tr w:rsidR="00FC73AC">
        <w:tc>
          <w:tcPr>
            <w:tcW w:w="454" w:type="dxa"/>
          </w:tcPr>
          <w:p w:rsidR="00FC73AC" w:rsidRDefault="00FC73AC">
            <w:pPr>
              <w:pStyle w:val="ConsPlusNormal"/>
              <w:jc w:val="center"/>
            </w:pPr>
            <w:r>
              <w:t>6</w:t>
            </w:r>
          </w:p>
        </w:tc>
        <w:tc>
          <w:tcPr>
            <w:tcW w:w="4195" w:type="dxa"/>
          </w:tcPr>
          <w:p w:rsidR="00FC73AC" w:rsidRDefault="00FC73AC">
            <w:pPr>
              <w:pStyle w:val="ConsPlusNormal"/>
            </w:pPr>
            <w:r>
              <w:t>Доля потерь тепловой энергии</w:t>
            </w:r>
          </w:p>
        </w:tc>
        <w:tc>
          <w:tcPr>
            <w:tcW w:w="724" w:type="dxa"/>
          </w:tcPr>
          <w:p w:rsidR="00FC73AC" w:rsidRDefault="00FC73AC">
            <w:pPr>
              <w:pStyle w:val="ConsPlusNormal"/>
              <w:jc w:val="center"/>
            </w:pPr>
            <w:r>
              <w:t>%</w:t>
            </w:r>
          </w:p>
        </w:tc>
        <w:tc>
          <w:tcPr>
            <w:tcW w:w="784" w:type="dxa"/>
          </w:tcPr>
          <w:p w:rsidR="00FC73AC" w:rsidRDefault="00FC73AC">
            <w:pPr>
              <w:pStyle w:val="ConsPlusNormal"/>
              <w:jc w:val="center"/>
            </w:pPr>
            <w:r>
              <w:t>20,15</w:t>
            </w:r>
          </w:p>
        </w:tc>
        <w:tc>
          <w:tcPr>
            <w:tcW w:w="784" w:type="dxa"/>
          </w:tcPr>
          <w:p w:rsidR="00FC73AC" w:rsidRDefault="00FC73AC">
            <w:pPr>
              <w:pStyle w:val="ConsPlusNormal"/>
              <w:jc w:val="center"/>
            </w:pPr>
            <w:r>
              <w:t>17,71</w:t>
            </w:r>
          </w:p>
        </w:tc>
        <w:tc>
          <w:tcPr>
            <w:tcW w:w="784" w:type="dxa"/>
          </w:tcPr>
          <w:p w:rsidR="00FC73AC" w:rsidRDefault="00FC73AC">
            <w:pPr>
              <w:pStyle w:val="ConsPlusNormal"/>
              <w:jc w:val="center"/>
            </w:pPr>
            <w:r>
              <w:t>18,45</w:t>
            </w:r>
          </w:p>
        </w:tc>
        <w:tc>
          <w:tcPr>
            <w:tcW w:w="784" w:type="dxa"/>
          </w:tcPr>
          <w:p w:rsidR="00FC73AC" w:rsidRDefault="00FC73AC">
            <w:pPr>
              <w:pStyle w:val="ConsPlusNormal"/>
              <w:jc w:val="center"/>
            </w:pPr>
            <w:r>
              <w:t>15,88</w:t>
            </w:r>
          </w:p>
        </w:tc>
        <w:tc>
          <w:tcPr>
            <w:tcW w:w="5386" w:type="dxa"/>
          </w:tcPr>
          <w:p w:rsidR="00FC73AC" w:rsidRDefault="00FC73AC">
            <w:pPr>
              <w:pStyle w:val="ConsPlusNormal"/>
              <w:jc w:val="both"/>
            </w:pPr>
            <w:r>
              <w:t xml:space="preserve">На значение показателя влияет техническое состояние сетей теплоснабжения, уровень их износа, объем проводимых ежегодно работ по капитальному ремонту (замене), строительству сетей теплоснабжения, принятие в муниципальную собственность бесхозяйных сетей, имеющих, как правило, значительный уровень износа, в связи с отсутствием обслуживающей </w:t>
            </w:r>
            <w:r>
              <w:lastRenderedPageBreak/>
              <w:t>организации.</w:t>
            </w:r>
          </w:p>
          <w:p w:rsidR="00FC73AC" w:rsidRDefault="00FC73AC">
            <w:pPr>
              <w:pStyle w:val="ConsPlusNormal"/>
              <w:jc w:val="both"/>
            </w:pPr>
            <w:r>
              <w:t>Причина снижения доли потерь тепловой энергии по итогам 2019 года - выполнение за счет всех источников финансирования (дополнительные средства за счет отсутствующего в 2018 году бюджетного финансирования) капитального ремонта (замены) сетей теплоснабжения в большем объеме, чем в предыдущие годы, с применением при производстве работ современных энергосберегающих материалов и технологий.</w:t>
            </w:r>
          </w:p>
          <w:p w:rsidR="00FC73AC" w:rsidRDefault="00FC73AC">
            <w:pPr>
              <w:pStyle w:val="ConsPlusNormal"/>
              <w:jc w:val="both"/>
            </w:pPr>
            <w:r>
              <w:t>По итогам 2020 года наблюдается незначительное увеличение значения показателя в связи с непроведением работ на муниципальных тепловых сетях в рамках бюджетного финансирования.</w:t>
            </w:r>
          </w:p>
          <w:p w:rsidR="00FC73AC" w:rsidRDefault="00FC73AC">
            <w:pPr>
              <w:pStyle w:val="ConsPlusNormal"/>
              <w:jc w:val="both"/>
            </w:pPr>
            <w:r>
              <w:t>По итогам 2021 года наблюдается снижение значения показателя в сравнении с данными 2020 года за счет проведения в 2021 году работ по капитальному ремонту 10 объектов сетей теплоснабжения общей протяженностью 1,461 км в двухтрубном исполнении в рамках предоставленных из бюджета города Тобольска субсидий на возмещение и (или) финансовое обеспечение затрат на данные цели (в 2020 году бюджетное финансирование на указанные цели отсутствовало).</w:t>
            </w:r>
          </w:p>
        </w:tc>
      </w:tr>
      <w:tr w:rsidR="00FC73AC">
        <w:tc>
          <w:tcPr>
            <w:tcW w:w="454" w:type="dxa"/>
          </w:tcPr>
          <w:p w:rsidR="00FC73AC" w:rsidRDefault="00FC73AC">
            <w:pPr>
              <w:pStyle w:val="ConsPlusNormal"/>
              <w:jc w:val="center"/>
            </w:pPr>
            <w:r>
              <w:lastRenderedPageBreak/>
              <w:t>7</w:t>
            </w:r>
          </w:p>
        </w:tc>
        <w:tc>
          <w:tcPr>
            <w:tcW w:w="4195" w:type="dxa"/>
          </w:tcPr>
          <w:p w:rsidR="00FC73AC" w:rsidRDefault="00FC73AC">
            <w:pPr>
              <w:pStyle w:val="ConsPlusNormal"/>
            </w:pPr>
            <w:r>
              <w:t>Доля муниципальных сетей водоснабжения, находящихся не в нормативном состоянии, требующих замены</w:t>
            </w:r>
          </w:p>
        </w:tc>
        <w:tc>
          <w:tcPr>
            <w:tcW w:w="724" w:type="dxa"/>
          </w:tcPr>
          <w:p w:rsidR="00FC73AC" w:rsidRDefault="00FC73AC">
            <w:pPr>
              <w:pStyle w:val="ConsPlusNormal"/>
              <w:jc w:val="center"/>
            </w:pPr>
            <w:r>
              <w:t>%</w:t>
            </w:r>
          </w:p>
        </w:tc>
        <w:tc>
          <w:tcPr>
            <w:tcW w:w="784" w:type="dxa"/>
          </w:tcPr>
          <w:p w:rsidR="00FC73AC" w:rsidRDefault="00FC73AC">
            <w:pPr>
              <w:pStyle w:val="ConsPlusNormal"/>
              <w:jc w:val="center"/>
            </w:pPr>
            <w:r>
              <w:t>20,2</w:t>
            </w:r>
          </w:p>
        </w:tc>
        <w:tc>
          <w:tcPr>
            <w:tcW w:w="784" w:type="dxa"/>
          </w:tcPr>
          <w:p w:rsidR="00FC73AC" w:rsidRDefault="00FC73AC">
            <w:pPr>
              <w:pStyle w:val="ConsPlusNormal"/>
              <w:jc w:val="center"/>
            </w:pPr>
            <w:r>
              <w:t>18,5</w:t>
            </w:r>
          </w:p>
        </w:tc>
        <w:tc>
          <w:tcPr>
            <w:tcW w:w="784" w:type="dxa"/>
          </w:tcPr>
          <w:p w:rsidR="00FC73AC" w:rsidRDefault="00FC73AC">
            <w:pPr>
              <w:pStyle w:val="ConsPlusNormal"/>
              <w:jc w:val="center"/>
            </w:pPr>
            <w:r>
              <w:t>19,9</w:t>
            </w:r>
          </w:p>
        </w:tc>
        <w:tc>
          <w:tcPr>
            <w:tcW w:w="784" w:type="dxa"/>
          </w:tcPr>
          <w:p w:rsidR="00FC73AC" w:rsidRDefault="00FC73AC">
            <w:pPr>
              <w:pStyle w:val="ConsPlusNormal"/>
              <w:jc w:val="center"/>
            </w:pPr>
            <w:r>
              <w:t>20,2</w:t>
            </w:r>
          </w:p>
        </w:tc>
        <w:tc>
          <w:tcPr>
            <w:tcW w:w="5386" w:type="dxa"/>
          </w:tcPr>
          <w:p w:rsidR="00FC73AC" w:rsidRDefault="00FC73AC">
            <w:pPr>
              <w:pStyle w:val="ConsPlusNormal"/>
              <w:jc w:val="both"/>
            </w:pPr>
            <w:r>
              <w:t>На значение показателя влияет объем финансирования на проведение работ по капитальному ремонту (замене), строительству муниципальных сетей водоснабжения, принятие в муниципальную собственность бесхозяйных сетей, имеющих, как правило, значительный уровень износа, в связи с отсутствием обслуживающей организации.</w:t>
            </w:r>
          </w:p>
          <w:p w:rsidR="00FC73AC" w:rsidRDefault="00FC73AC">
            <w:pPr>
              <w:pStyle w:val="ConsPlusNormal"/>
              <w:jc w:val="both"/>
            </w:pPr>
            <w:r>
              <w:t xml:space="preserve">Причина снижения доли муниципальных сетей водоснабжения, находящихся не в нормативном состоянии, требующих замены, по итогам 2019 года - выполнение капитального ремонта (замены) муниципальных сетей водоснабжения в большем объеме, чем в предыдущие периоды, за счет всех источников финансирования, с применением при </w:t>
            </w:r>
            <w:r>
              <w:lastRenderedPageBreak/>
              <w:t>производстве работ современных материалов и технологий.</w:t>
            </w:r>
          </w:p>
          <w:p w:rsidR="00FC73AC" w:rsidRDefault="00FC73AC">
            <w:pPr>
              <w:pStyle w:val="ConsPlusNormal"/>
              <w:jc w:val="both"/>
            </w:pPr>
            <w:r>
              <w:t>По итогам 2020 года наблюдается незначительное увеличение значения показателя в связи с непроведением работ на муниципальных сетях водоснабжения в рамках бюджетного финансирования.</w:t>
            </w:r>
          </w:p>
          <w:p w:rsidR="00FC73AC" w:rsidRDefault="00FC73AC">
            <w:pPr>
              <w:pStyle w:val="ConsPlusNormal"/>
              <w:jc w:val="both"/>
            </w:pPr>
            <w:r>
              <w:t>По итогам 2021 года наблюдается незначительное увеличение значения показателя в связи с непроведением работ по капитальному ремонту (замене), строительству муниципальных сетях водоснабжения за счет бюджетных средств, принятием в муниципальную собственность бесхозяйных сетей не в нормативном состоянии.</w:t>
            </w:r>
          </w:p>
        </w:tc>
      </w:tr>
      <w:tr w:rsidR="00FC73AC">
        <w:tc>
          <w:tcPr>
            <w:tcW w:w="454" w:type="dxa"/>
          </w:tcPr>
          <w:p w:rsidR="00FC73AC" w:rsidRDefault="00FC73AC">
            <w:pPr>
              <w:pStyle w:val="ConsPlusNormal"/>
              <w:jc w:val="center"/>
            </w:pPr>
            <w:r>
              <w:lastRenderedPageBreak/>
              <w:t>8</w:t>
            </w:r>
          </w:p>
        </w:tc>
        <w:tc>
          <w:tcPr>
            <w:tcW w:w="4195" w:type="dxa"/>
          </w:tcPr>
          <w:p w:rsidR="00FC73AC" w:rsidRDefault="00FC73AC">
            <w:pPr>
              <w:pStyle w:val="ConsPlusNormal"/>
            </w:pPr>
            <w:r>
              <w:t>Аварийность на муниципальных сетях водоснабжения</w:t>
            </w:r>
          </w:p>
        </w:tc>
        <w:tc>
          <w:tcPr>
            <w:tcW w:w="724" w:type="dxa"/>
          </w:tcPr>
          <w:p w:rsidR="00FC73AC" w:rsidRDefault="00FC73AC">
            <w:pPr>
              <w:pStyle w:val="ConsPlusNormal"/>
              <w:jc w:val="center"/>
            </w:pPr>
            <w:r>
              <w:t>ед./км</w:t>
            </w:r>
          </w:p>
        </w:tc>
        <w:tc>
          <w:tcPr>
            <w:tcW w:w="784" w:type="dxa"/>
          </w:tcPr>
          <w:p w:rsidR="00FC73AC" w:rsidRDefault="00FC73AC">
            <w:pPr>
              <w:pStyle w:val="ConsPlusNormal"/>
              <w:jc w:val="center"/>
            </w:pPr>
            <w:r>
              <w:t>0,92</w:t>
            </w:r>
          </w:p>
        </w:tc>
        <w:tc>
          <w:tcPr>
            <w:tcW w:w="784" w:type="dxa"/>
          </w:tcPr>
          <w:p w:rsidR="00FC73AC" w:rsidRDefault="00FC73AC">
            <w:pPr>
              <w:pStyle w:val="ConsPlusNormal"/>
              <w:jc w:val="center"/>
            </w:pPr>
            <w:r>
              <w:t>0,47</w:t>
            </w:r>
          </w:p>
        </w:tc>
        <w:tc>
          <w:tcPr>
            <w:tcW w:w="784" w:type="dxa"/>
          </w:tcPr>
          <w:p w:rsidR="00FC73AC" w:rsidRDefault="00FC73AC">
            <w:pPr>
              <w:pStyle w:val="ConsPlusNormal"/>
              <w:jc w:val="center"/>
            </w:pPr>
            <w:r>
              <w:t>0,45</w:t>
            </w:r>
          </w:p>
        </w:tc>
        <w:tc>
          <w:tcPr>
            <w:tcW w:w="784" w:type="dxa"/>
          </w:tcPr>
          <w:p w:rsidR="00FC73AC" w:rsidRDefault="00FC73AC">
            <w:pPr>
              <w:pStyle w:val="ConsPlusNormal"/>
              <w:jc w:val="center"/>
            </w:pPr>
            <w:r>
              <w:t>0,43</w:t>
            </w:r>
          </w:p>
        </w:tc>
        <w:tc>
          <w:tcPr>
            <w:tcW w:w="5386" w:type="dxa"/>
          </w:tcPr>
          <w:p w:rsidR="00FC73AC" w:rsidRDefault="00FC73AC">
            <w:pPr>
              <w:pStyle w:val="ConsPlusNormal"/>
              <w:jc w:val="both"/>
            </w:pPr>
            <w:r>
              <w:t>На значение показателя влияет техническое состояние сетей водоснабжения, уровень их износа, объем проводимых ежегодно работ по капитальному ремонту (замене), строительству сетей водоснабжения, принятие в муниципальную собственность бесхозяйных сетей, имеющих, как правило, значительный уровень износа, в связи с отсутствием обслуживающей организации.</w:t>
            </w:r>
          </w:p>
          <w:p w:rsidR="00FC73AC" w:rsidRDefault="00FC73AC">
            <w:pPr>
              <w:pStyle w:val="ConsPlusNormal"/>
              <w:jc w:val="both"/>
            </w:pPr>
            <w:r>
              <w:t>Причина снижения аварийности на сетях водоснабжения по итогам 2019 года - выполнение капитального ремонта (замены) муниципальных сетей водоснабжения в большем объеме, чем в предыдущие периоды, за счет всех источников финансирования, с применением при производстве работ современных материалов и технологий.</w:t>
            </w:r>
          </w:p>
          <w:p w:rsidR="00FC73AC" w:rsidRDefault="00FC73AC">
            <w:pPr>
              <w:pStyle w:val="ConsPlusNormal"/>
              <w:jc w:val="both"/>
            </w:pPr>
            <w:r>
              <w:t>По итогам 2020 года также наблюдается незначительное снижение значения показателя в связи с проведением работ на муниципальных сетях водоснабжения за счет внебюджетных источников (ИП ОКК), надлежащим обслуживанием муниципальных сетей водоснабжения ОКК в соответствии с договором аренды.</w:t>
            </w:r>
          </w:p>
          <w:p w:rsidR="00FC73AC" w:rsidRDefault="00FC73AC">
            <w:pPr>
              <w:pStyle w:val="ConsPlusNormal"/>
              <w:jc w:val="both"/>
            </w:pPr>
            <w:r>
              <w:t xml:space="preserve">По итогам 2021 года также наблюдается незначительное снижение значения показателя в сравнении с данными 2020 года за счет проведения </w:t>
            </w:r>
            <w:r>
              <w:lastRenderedPageBreak/>
              <w:t>капитального ремонта (замены) муниципальных сетей водоснабжения за счет внебюджетных источников и ввода в эксплуатацию после строительства муниципальных сетей водоснабжения.</w:t>
            </w:r>
          </w:p>
        </w:tc>
      </w:tr>
      <w:tr w:rsidR="00FC73AC">
        <w:tc>
          <w:tcPr>
            <w:tcW w:w="454" w:type="dxa"/>
          </w:tcPr>
          <w:p w:rsidR="00FC73AC" w:rsidRDefault="00FC73AC">
            <w:pPr>
              <w:pStyle w:val="ConsPlusNormal"/>
              <w:jc w:val="center"/>
            </w:pPr>
            <w:r>
              <w:lastRenderedPageBreak/>
              <w:t>9</w:t>
            </w:r>
          </w:p>
        </w:tc>
        <w:tc>
          <w:tcPr>
            <w:tcW w:w="4195" w:type="dxa"/>
          </w:tcPr>
          <w:p w:rsidR="00FC73AC" w:rsidRDefault="00FC73AC">
            <w:pPr>
              <w:pStyle w:val="ConsPlusNormal"/>
            </w:pPr>
            <w:r>
              <w:t>Доля потерь воды</w:t>
            </w:r>
          </w:p>
        </w:tc>
        <w:tc>
          <w:tcPr>
            <w:tcW w:w="724" w:type="dxa"/>
          </w:tcPr>
          <w:p w:rsidR="00FC73AC" w:rsidRDefault="00FC73AC">
            <w:pPr>
              <w:pStyle w:val="ConsPlusNormal"/>
              <w:jc w:val="center"/>
            </w:pPr>
            <w:r>
              <w:t>%</w:t>
            </w:r>
          </w:p>
        </w:tc>
        <w:tc>
          <w:tcPr>
            <w:tcW w:w="784" w:type="dxa"/>
          </w:tcPr>
          <w:p w:rsidR="00FC73AC" w:rsidRDefault="00FC73AC">
            <w:pPr>
              <w:pStyle w:val="ConsPlusNormal"/>
              <w:jc w:val="center"/>
            </w:pPr>
            <w:r>
              <w:t>59,98</w:t>
            </w:r>
          </w:p>
        </w:tc>
        <w:tc>
          <w:tcPr>
            <w:tcW w:w="784" w:type="dxa"/>
          </w:tcPr>
          <w:p w:rsidR="00FC73AC" w:rsidRDefault="00FC73AC">
            <w:pPr>
              <w:pStyle w:val="ConsPlusNormal"/>
              <w:jc w:val="center"/>
            </w:pPr>
            <w:r>
              <w:t>39,02</w:t>
            </w:r>
          </w:p>
        </w:tc>
        <w:tc>
          <w:tcPr>
            <w:tcW w:w="784" w:type="dxa"/>
          </w:tcPr>
          <w:p w:rsidR="00FC73AC" w:rsidRDefault="00FC73AC">
            <w:pPr>
              <w:pStyle w:val="ConsPlusNormal"/>
              <w:jc w:val="center"/>
            </w:pPr>
            <w:r>
              <w:t>22,32</w:t>
            </w:r>
          </w:p>
        </w:tc>
        <w:tc>
          <w:tcPr>
            <w:tcW w:w="784" w:type="dxa"/>
          </w:tcPr>
          <w:p w:rsidR="00FC73AC" w:rsidRDefault="00FC73AC">
            <w:pPr>
              <w:pStyle w:val="ConsPlusNormal"/>
              <w:jc w:val="center"/>
            </w:pPr>
            <w:r>
              <w:t>19,34</w:t>
            </w:r>
          </w:p>
        </w:tc>
        <w:tc>
          <w:tcPr>
            <w:tcW w:w="5386" w:type="dxa"/>
          </w:tcPr>
          <w:p w:rsidR="00FC73AC" w:rsidRDefault="00FC73AC">
            <w:pPr>
              <w:pStyle w:val="ConsPlusNormal"/>
              <w:jc w:val="both"/>
            </w:pPr>
            <w:r>
              <w:t>На значение показателя влияет техническое состояние сетей водоснабжения, уровень их износа, объем проводимых ежегодно работ по капитальному ремонту (замене), строительству сетей водоснабжения, принятие в муниципальную собственность бесхозяйных сетей, имеющих, как правило, значительный уровень износа, в связи с отсутствием обслуживающей организации.</w:t>
            </w:r>
          </w:p>
          <w:p w:rsidR="00FC73AC" w:rsidRDefault="00FC73AC">
            <w:pPr>
              <w:pStyle w:val="ConsPlusNormal"/>
              <w:jc w:val="both"/>
            </w:pPr>
            <w:r>
              <w:t>Причина снижения доли потерь воды по итогам 2019 года - выполнение капитального ремонта (замены) сетей водоснабжения в большем объеме, чем в предыдущие периоды, за счет всех источников финансирования, с применением при производстве работ современных энергосберегающих материалов и технологий.</w:t>
            </w:r>
          </w:p>
          <w:p w:rsidR="00FC73AC" w:rsidRDefault="00FC73AC">
            <w:pPr>
              <w:pStyle w:val="ConsPlusNormal"/>
              <w:jc w:val="both"/>
            </w:pPr>
            <w:r>
              <w:t>По итогам 2020 года также наблюдается снижение значения показателя в связи с проведением работ на сетях водоснабжения за счет внебюджетных источников (ИП ОКК), надлежащим обслуживанием муниципальных сетей водоснабжения ОКК в соответствии с договором аренды.</w:t>
            </w:r>
          </w:p>
          <w:p w:rsidR="00FC73AC" w:rsidRDefault="00FC73AC">
            <w:pPr>
              <w:pStyle w:val="ConsPlusNormal"/>
              <w:jc w:val="both"/>
            </w:pPr>
            <w:r>
              <w:t>По итогам 2021 года также наблюдается снижение значения показателя в сравнении с данными 2020 года за счет проведения капитального ремонта (замены) муниципальных сетей водоснабжения за счет внебюджетных источников и ввода в эксплуатацию после строительства муниципальных сетей водоснабжения.</w:t>
            </w:r>
          </w:p>
        </w:tc>
      </w:tr>
      <w:tr w:rsidR="00FC73AC">
        <w:tc>
          <w:tcPr>
            <w:tcW w:w="454" w:type="dxa"/>
          </w:tcPr>
          <w:p w:rsidR="00FC73AC" w:rsidRDefault="00FC73AC">
            <w:pPr>
              <w:pStyle w:val="ConsPlusNormal"/>
              <w:jc w:val="center"/>
            </w:pPr>
            <w:r>
              <w:t>10</w:t>
            </w:r>
          </w:p>
        </w:tc>
        <w:tc>
          <w:tcPr>
            <w:tcW w:w="4195" w:type="dxa"/>
          </w:tcPr>
          <w:p w:rsidR="00FC73AC" w:rsidRDefault="00FC73AC">
            <w:pPr>
              <w:pStyle w:val="ConsPlusNormal"/>
            </w:pPr>
            <w:r>
              <w:t>Аварийность на муниципальных сетях водоотведения</w:t>
            </w:r>
          </w:p>
        </w:tc>
        <w:tc>
          <w:tcPr>
            <w:tcW w:w="724" w:type="dxa"/>
          </w:tcPr>
          <w:p w:rsidR="00FC73AC" w:rsidRDefault="00FC73AC">
            <w:pPr>
              <w:pStyle w:val="ConsPlusNormal"/>
              <w:jc w:val="center"/>
            </w:pPr>
            <w:r>
              <w:t>ед./км</w:t>
            </w:r>
          </w:p>
        </w:tc>
        <w:tc>
          <w:tcPr>
            <w:tcW w:w="784" w:type="dxa"/>
          </w:tcPr>
          <w:p w:rsidR="00FC73AC" w:rsidRDefault="00FC73AC">
            <w:pPr>
              <w:pStyle w:val="ConsPlusNormal"/>
              <w:jc w:val="center"/>
            </w:pPr>
            <w:r>
              <w:t>0,0681</w:t>
            </w:r>
          </w:p>
        </w:tc>
        <w:tc>
          <w:tcPr>
            <w:tcW w:w="784" w:type="dxa"/>
          </w:tcPr>
          <w:p w:rsidR="00FC73AC" w:rsidRDefault="00FC73AC">
            <w:pPr>
              <w:pStyle w:val="ConsPlusNormal"/>
              <w:jc w:val="center"/>
            </w:pPr>
            <w:r>
              <w:t>0,0259</w:t>
            </w:r>
          </w:p>
        </w:tc>
        <w:tc>
          <w:tcPr>
            <w:tcW w:w="784" w:type="dxa"/>
          </w:tcPr>
          <w:p w:rsidR="00FC73AC" w:rsidRDefault="00FC73AC">
            <w:pPr>
              <w:pStyle w:val="ConsPlusNormal"/>
              <w:jc w:val="center"/>
            </w:pPr>
            <w:r>
              <w:t>0,1133</w:t>
            </w:r>
          </w:p>
        </w:tc>
        <w:tc>
          <w:tcPr>
            <w:tcW w:w="784" w:type="dxa"/>
          </w:tcPr>
          <w:p w:rsidR="00FC73AC" w:rsidRDefault="00FC73AC">
            <w:pPr>
              <w:pStyle w:val="ConsPlusNormal"/>
              <w:jc w:val="center"/>
            </w:pPr>
            <w:r>
              <w:t>0,0414</w:t>
            </w:r>
          </w:p>
        </w:tc>
        <w:tc>
          <w:tcPr>
            <w:tcW w:w="5386" w:type="dxa"/>
          </w:tcPr>
          <w:p w:rsidR="00FC73AC" w:rsidRDefault="00FC73AC">
            <w:pPr>
              <w:pStyle w:val="ConsPlusNormal"/>
              <w:jc w:val="both"/>
            </w:pPr>
            <w:r>
              <w:t xml:space="preserve">На значение показателя влияет техническое состояние сетей водоотведения, уровень их износа, объем проводимых ежегодно работ по капитальному ремонту (замене), строительству сетей водоотведения, принятие в муниципальную собственность бесхозяйных сетей, </w:t>
            </w:r>
            <w:r>
              <w:lastRenderedPageBreak/>
              <w:t>имеющих, как правило, значительный уровень износа, в связи с отсутствием обслуживающей организации.</w:t>
            </w:r>
          </w:p>
          <w:p w:rsidR="00FC73AC" w:rsidRDefault="00FC73AC">
            <w:pPr>
              <w:pStyle w:val="ConsPlusNormal"/>
              <w:jc w:val="both"/>
            </w:pPr>
            <w:r>
              <w:t>Причина снижения аварийности на сетях водоотведения по итогам 2019 года - выполнение капитального ремонта (замены) муниципальных сетей водоотведения в большем объеме, чем в предыдущие периоды, за счет всех источников финансирования, с применением при производстве работ современных материалов и технологий.</w:t>
            </w:r>
          </w:p>
          <w:p w:rsidR="00FC73AC" w:rsidRDefault="00FC73AC">
            <w:pPr>
              <w:pStyle w:val="ConsPlusNormal"/>
              <w:jc w:val="both"/>
            </w:pPr>
            <w:r>
              <w:t>По итогам 2020 года наблюдается значительное увеличение значения показателя в связи с достижением уровня износа сетей водоотведения критических значений, непроведением работ по капитальному ремонту (замене) муниципальных сетях водоотведения.</w:t>
            </w:r>
          </w:p>
          <w:p w:rsidR="00FC73AC" w:rsidRDefault="00FC73AC">
            <w:pPr>
              <w:pStyle w:val="ConsPlusNormal"/>
              <w:jc w:val="both"/>
            </w:pPr>
            <w:r>
              <w:t>По итогам 2021 года наблюдается уменьшение значения показателя в сравнении с показателем 2020 года в связи с выполнением в 2021 году работ по капитальному ремонту 1 участка главного канализационного железобетонного коллектора протяженностью 168,9 м в рамках предоставленной из бюджета города Тобольска субсидии на возмещение затрат на данные цели.</w:t>
            </w:r>
          </w:p>
        </w:tc>
      </w:tr>
      <w:tr w:rsidR="00FC73AC">
        <w:tc>
          <w:tcPr>
            <w:tcW w:w="454" w:type="dxa"/>
          </w:tcPr>
          <w:p w:rsidR="00FC73AC" w:rsidRDefault="00FC73AC">
            <w:pPr>
              <w:pStyle w:val="ConsPlusNormal"/>
              <w:jc w:val="center"/>
            </w:pPr>
            <w:r>
              <w:lastRenderedPageBreak/>
              <w:t>11</w:t>
            </w:r>
          </w:p>
        </w:tc>
        <w:tc>
          <w:tcPr>
            <w:tcW w:w="4195" w:type="dxa"/>
          </w:tcPr>
          <w:p w:rsidR="00FC73AC" w:rsidRDefault="00FC73AC">
            <w:pPr>
              <w:pStyle w:val="ConsPlusNormal"/>
            </w:pPr>
            <w:r>
              <w:t>Доля населения города, пользующегося централизованной системой водоснабжения</w:t>
            </w:r>
          </w:p>
        </w:tc>
        <w:tc>
          <w:tcPr>
            <w:tcW w:w="724" w:type="dxa"/>
          </w:tcPr>
          <w:p w:rsidR="00FC73AC" w:rsidRDefault="00FC73AC">
            <w:pPr>
              <w:pStyle w:val="ConsPlusNormal"/>
              <w:jc w:val="center"/>
            </w:pPr>
            <w:r>
              <w:t>%</w:t>
            </w:r>
          </w:p>
        </w:tc>
        <w:tc>
          <w:tcPr>
            <w:tcW w:w="784" w:type="dxa"/>
          </w:tcPr>
          <w:p w:rsidR="00FC73AC" w:rsidRDefault="00FC73AC">
            <w:pPr>
              <w:pStyle w:val="ConsPlusNormal"/>
              <w:jc w:val="center"/>
            </w:pPr>
            <w:r>
              <w:t>87,03</w:t>
            </w:r>
          </w:p>
        </w:tc>
        <w:tc>
          <w:tcPr>
            <w:tcW w:w="784" w:type="dxa"/>
          </w:tcPr>
          <w:p w:rsidR="00FC73AC" w:rsidRDefault="00FC73AC">
            <w:pPr>
              <w:pStyle w:val="ConsPlusNormal"/>
              <w:jc w:val="center"/>
            </w:pPr>
            <w:r>
              <w:t>87,78</w:t>
            </w:r>
          </w:p>
        </w:tc>
        <w:tc>
          <w:tcPr>
            <w:tcW w:w="784" w:type="dxa"/>
          </w:tcPr>
          <w:p w:rsidR="00FC73AC" w:rsidRDefault="00FC73AC">
            <w:pPr>
              <w:pStyle w:val="ConsPlusNormal"/>
              <w:jc w:val="center"/>
            </w:pPr>
            <w:r>
              <w:t>87,90</w:t>
            </w:r>
          </w:p>
        </w:tc>
        <w:tc>
          <w:tcPr>
            <w:tcW w:w="784" w:type="dxa"/>
          </w:tcPr>
          <w:p w:rsidR="00FC73AC" w:rsidRDefault="00FC73AC">
            <w:pPr>
              <w:pStyle w:val="ConsPlusNormal"/>
              <w:jc w:val="center"/>
            </w:pPr>
            <w:r>
              <w:t>92,19</w:t>
            </w:r>
          </w:p>
        </w:tc>
        <w:tc>
          <w:tcPr>
            <w:tcW w:w="5386" w:type="dxa"/>
          </w:tcPr>
          <w:p w:rsidR="00FC73AC" w:rsidRDefault="00FC73AC">
            <w:pPr>
              <w:pStyle w:val="ConsPlusNormal"/>
              <w:jc w:val="both"/>
            </w:pPr>
            <w:r>
              <w:t>На значение показателя влияет протяженность построенных сетей водоснабжения для возможности подключения объектов жилищного фонда к централизованной системе водоснабжения, переселение жителей из домов, признанных аварийными, не подключенных к централизованной системе водоснабжения.</w:t>
            </w:r>
          </w:p>
          <w:p w:rsidR="00FC73AC" w:rsidRDefault="00FC73AC">
            <w:pPr>
              <w:pStyle w:val="ConsPlusNormal"/>
              <w:jc w:val="both"/>
            </w:pPr>
            <w:r>
              <w:t>Причина увеличения доли населения города, пользующегося централизованной системой водоснабжения, по итогам 2019 - 2021 гг. - подключение потребителей к построенным в данный период централизованным сетям водоснабжения, переселение жителей из домов, признанных аварийными, не подключенных к централизованной системе водоснабжения в дома со всеми видами благоустройства.</w:t>
            </w:r>
          </w:p>
        </w:tc>
      </w:tr>
      <w:tr w:rsidR="00FC73AC">
        <w:tc>
          <w:tcPr>
            <w:tcW w:w="454" w:type="dxa"/>
          </w:tcPr>
          <w:p w:rsidR="00FC73AC" w:rsidRDefault="00FC73AC">
            <w:pPr>
              <w:pStyle w:val="ConsPlusNormal"/>
              <w:jc w:val="center"/>
            </w:pPr>
            <w:r>
              <w:lastRenderedPageBreak/>
              <w:t>12</w:t>
            </w:r>
          </w:p>
        </w:tc>
        <w:tc>
          <w:tcPr>
            <w:tcW w:w="4195" w:type="dxa"/>
          </w:tcPr>
          <w:p w:rsidR="00FC73AC" w:rsidRDefault="00FC73AC">
            <w:pPr>
              <w:pStyle w:val="ConsPlusNormal"/>
            </w:pPr>
            <w:r>
              <w:t>Доля населения города, пользующегося централизованной системой водоотведения</w:t>
            </w:r>
          </w:p>
        </w:tc>
        <w:tc>
          <w:tcPr>
            <w:tcW w:w="724" w:type="dxa"/>
          </w:tcPr>
          <w:p w:rsidR="00FC73AC" w:rsidRDefault="00FC73AC">
            <w:pPr>
              <w:pStyle w:val="ConsPlusNormal"/>
              <w:jc w:val="center"/>
            </w:pPr>
            <w:r>
              <w:t>%</w:t>
            </w:r>
          </w:p>
        </w:tc>
        <w:tc>
          <w:tcPr>
            <w:tcW w:w="784" w:type="dxa"/>
          </w:tcPr>
          <w:p w:rsidR="00FC73AC" w:rsidRDefault="00FC73AC">
            <w:pPr>
              <w:pStyle w:val="ConsPlusNormal"/>
              <w:jc w:val="center"/>
            </w:pPr>
            <w:r>
              <w:t>86,45</w:t>
            </w:r>
          </w:p>
        </w:tc>
        <w:tc>
          <w:tcPr>
            <w:tcW w:w="784" w:type="dxa"/>
          </w:tcPr>
          <w:p w:rsidR="00FC73AC" w:rsidRDefault="00FC73AC">
            <w:pPr>
              <w:pStyle w:val="ConsPlusNormal"/>
              <w:jc w:val="center"/>
            </w:pPr>
            <w:r>
              <w:t>86,67</w:t>
            </w:r>
          </w:p>
        </w:tc>
        <w:tc>
          <w:tcPr>
            <w:tcW w:w="784" w:type="dxa"/>
          </w:tcPr>
          <w:p w:rsidR="00FC73AC" w:rsidRDefault="00FC73AC">
            <w:pPr>
              <w:pStyle w:val="ConsPlusNormal"/>
              <w:jc w:val="center"/>
            </w:pPr>
            <w:r>
              <w:t>86,76</w:t>
            </w:r>
          </w:p>
        </w:tc>
        <w:tc>
          <w:tcPr>
            <w:tcW w:w="784" w:type="dxa"/>
          </w:tcPr>
          <w:p w:rsidR="00FC73AC" w:rsidRDefault="00FC73AC">
            <w:pPr>
              <w:pStyle w:val="ConsPlusNormal"/>
              <w:jc w:val="center"/>
            </w:pPr>
            <w:r>
              <w:t>89,38</w:t>
            </w:r>
          </w:p>
        </w:tc>
        <w:tc>
          <w:tcPr>
            <w:tcW w:w="5386" w:type="dxa"/>
          </w:tcPr>
          <w:p w:rsidR="00FC73AC" w:rsidRDefault="00FC73AC">
            <w:pPr>
              <w:pStyle w:val="ConsPlusNormal"/>
              <w:jc w:val="both"/>
            </w:pPr>
            <w:r>
              <w:t>На значение показателя влияет протяженность построенных сетей водоотведения для возможности подключения объектов жилищного фонда к централизованной системе водоотведения, переселение жителей из домов, признанных аварийными, не подключенных к централизованной системе водоотведения.</w:t>
            </w:r>
          </w:p>
          <w:p w:rsidR="00FC73AC" w:rsidRDefault="00FC73AC">
            <w:pPr>
              <w:pStyle w:val="ConsPlusNormal"/>
              <w:jc w:val="both"/>
            </w:pPr>
            <w:r>
              <w:t>Причина увеличения доли населения города, пользующегося централизованной системой водоотведения, по итогам 2019 - 2021 гг. - подключение потребителей к построенным (до 2020 г.) централизованным сетям водоотведения, переселение жителей из домов, признанных аварийными, не подключенных к централизованной системе водоотведения в дома со всеми видами благоустройства.</w:t>
            </w:r>
          </w:p>
        </w:tc>
      </w:tr>
    </w:tbl>
    <w:p w:rsidR="00FC73AC" w:rsidRDefault="00FC73AC">
      <w:pPr>
        <w:pStyle w:val="ConsPlusNormal"/>
        <w:jc w:val="both"/>
      </w:pPr>
    </w:p>
    <w:p w:rsidR="00FC73AC" w:rsidRDefault="00FC73AC">
      <w:pPr>
        <w:pStyle w:val="ConsPlusNormal"/>
        <w:ind w:firstLine="540"/>
        <w:jc w:val="both"/>
      </w:pPr>
      <w:r>
        <w:t>Сокращения:</w:t>
      </w:r>
    </w:p>
    <w:p w:rsidR="00FC73AC" w:rsidRDefault="00FC73AC">
      <w:pPr>
        <w:pStyle w:val="ConsPlusNormal"/>
        <w:spacing w:before="200"/>
        <w:ind w:firstLine="540"/>
        <w:jc w:val="both"/>
      </w:pPr>
      <w:r>
        <w:t>ПСД - проектно-сметная документация;</w:t>
      </w:r>
    </w:p>
    <w:p w:rsidR="00FC73AC" w:rsidRDefault="00FC73AC">
      <w:pPr>
        <w:pStyle w:val="ConsPlusNormal"/>
        <w:spacing w:before="200"/>
        <w:ind w:firstLine="540"/>
        <w:jc w:val="both"/>
      </w:pPr>
      <w:r>
        <w:t>СМР - строительно-монтажные работы;</w:t>
      </w:r>
    </w:p>
    <w:p w:rsidR="00FC73AC" w:rsidRDefault="00FC73AC">
      <w:pPr>
        <w:pStyle w:val="ConsPlusNormal"/>
        <w:spacing w:before="200"/>
        <w:ind w:firstLine="540"/>
        <w:jc w:val="both"/>
      </w:pPr>
      <w:r>
        <w:t>ИП ОКК - инвестиционная программа организации коммунального комплекса;</w:t>
      </w:r>
    </w:p>
    <w:p w:rsidR="00FC73AC" w:rsidRDefault="00FC73AC">
      <w:pPr>
        <w:pStyle w:val="ConsPlusNormal"/>
        <w:spacing w:before="200"/>
        <w:ind w:firstLine="540"/>
        <w:jc w:val="both"/>
      </w:pPr>
      <w:r>
        <w:t>ОКК - организация коммунального комплекса;</w:t>
      </w:r>
    </w:p>
    <w:p w:rsidR="00FC73AC" w:rsidRDefault="00FC73AC">
      <w:pPr>
        <w:pStyle w:val="ConsPlusNormal"/>
        <w:spacing w:before="200"/>
        <w:ind w:firstLine="540"/>
        <w:jc w:val="both"/>
      </w:pPr>
      <w:r>
        <w:t>ТСЖ - товарищество собственников жилья;</w:t>
      </w:r>
    </w:p>
    <w:p w:rsidR="00FC73AC" w:rsidRDefault="00FC73AC">
      <w:pPr>
        <w:pStyle w:val="ConsPlusNormal"/>
        <w:spacing w:before="200"/>
        <w:ind w:firstLine="540"/>
        <w:jc w:val="both"/>
      </w:pPr>
      <w:r>
        <w:t>ТСН - товарищество собственников недвижимости;</w:t>
      </w:r>
    </w:p>
    <w:p w:rsidR="00FC73AC" w:rsidRDefault="00FC73AC">
      <w:pPr>
        <w:pStyle w:val="ConsPlusNormal"/>
        <w:spacing w:before="200"/>
        <w:ind w:firstLine="540"/>
        <w:jc w:val="both"/>
      </w:pPr>
      <w:r>
        <w:t>ЖСК - жилищно-строительный кооператив;</w:t>
      </w:r>
    </w:p>
    <w:p w:rsidR="00FC73AC" w:rsidRDefault="00FC73AC">
      <w:pPr>
        <w:pStyle w:val="ConsPlusNormal"/>
        <w:spacing w:before="200"/>
        <w:ind w:firstLine="540"/>
        <w:jc w:val="both"/>
      </w:pPr>
      <w:r>
        <w:t>ЖКХ - жилищно-коммунальное хозяйство.</w:t>
      </w:r>
    </w:p>
    <w:p w:rsidR="00FC73AC" w:rsidRDefault="00FC73AC">
      <w:pPr>
        <w:pStyle w:val="ConsPlusNormal"/>
        <w:jc w:val="both"/>
      </w:pPr>
    </w:p>
    <w:p w:rsidR="00FC73AC" w:rsidRDefault="00FC73AC">
      <w:pPr>
        <w:pStyle w:val="ConsPlusNormal"/>
        <w:ind w:firstLine="540"/>
        <w:jc w:val="both"/>
      </w:pPr>
      <w:r>
        <w:t>На основании изложенного выше, можно обозначить следующие проблемы, препятствующие эффективному функционированию жилищно-коммунального хозяйства города Тобольска:</w:t>
      </w:r>
    </w:p>
    <w:p w:rsidR="00FC73AC" w:rsidRDefault="00FC73AC">
      <w:pPr>
        <w:pStyle w:val="ConsPlusNormal"/>
        <w:spacing w:before="200"/>
        <w:ind w:firstLine="540"/>
        <w:jc w:val="both"/>
      </w:pPr>
      <w:r>
        <w:t>1. Недостаточный уровень информированности жителей многоквартирных домов в вопросах жилищного законодательства и активности граждан в вопросах содержания и управления общим имуществом в многоквартирном доме.</w:t>
      </w:r>
    </w:p>
    <w:p w:rsidR="00FC73AC" w:rsidRDefault="00FC73AC">
      <w:pPr>
        <w:pStyle w:val="ConsPlusNormal"/>
        <w:spacing w:before="200"/>
        <w:ind w:firstLine="540"/>
        <w:jc w:val="both"/>
      </w:pPr>
      <w:r>
        <w:lastRenderedPageBreak/>
        <w:t>2. Эстетическая непривлекательность многоквартирных домов города, расположенных на гостевых маршрутах, в условиях развития города как туристического центра; снижение эксплуатационных свойств фасадов многоквартирных домов и, как следствие, смежных конструктивных элементов; нарушение тепло- и влагоизоляционного слоев стен многоквартирных домов города.</w:t>
      </w:r>
    </w:p>
    <w:p w:rsidR="00FC73AC" w:rsidRDefault="00FC73AC">
      <w:pPr>
        <w:pStyle w:val="ConsPlusNormal"/>
        <w:spacing w:before="200"/>
        <w:ind w:firstLine="540"/>
        <w:jc w:val="both"/>
      </w:pPr>
      <w:r>
        <w:t>3. Недостаточная надежность и эффективность работы системы теплоснабжения города.</w:t>
      </w:r>
    </w:p>
    <w:p w:rsidR="00FC73AC" w:rsidRDefault="00FC73AC">
      <w:pPr>
        <w:pStyle w:val="ConsPlusNormal"/>
        <w:spacing w:before="200"/>
        <w:ind w:firstLine="540"/>
        <w:jc w:val="both"/>
      </w:pPr>
      <w:r>
        <w:t>4. Недостаточная надежность и эффективность работы систем водоснабжения и водоотведения города.</w:t>
      </w:r>
    </w:p>
    <w:p w:rsidR="00FC73AC" w:rsidRDefault="00FC73AC">
      <w:pPr>
        <w:pStyle w:val="ConsPlusNormal"/>
        <w:jc w:val="both"/>
      </w:pPr>
    </w:p>
    <w:p w:rsidR="00FC73AC" w:rsidRDefault="00FC73AC">
      <w:pPr>
        <w:pStyle w:val="ConsPlusTitle"/>
        <w:jc w:val="center"/>
        <w:outlineLvl w:val="1"/>
      </w:pPr>
      <w:r>
        <w:t>2. Цели и задачи Программы</w:t>
      </w:r>
    </w:p>
    <w:p w:rsidR="00FC73AC" w:rsidRDefault="00FC73AC">
      <w:pPr>
        <w:pStyle w:val="ConsPlusNormal"/>
        <w:jc w:val="center"/>
      </w:pPr>
      <w:r>
        <w:t xml:space="preserve">(в ред. </w:t>
      </w:r>
      <w:hyperlink r:id="rId45">
        <w:r>
          <w:rPr>
            <w:color w:val="0000FF"/>
          </w:rPr>
          <w:t>распоряжения</w:t>
        </w:r>
      </w:hyperlink>
      <w:r>
        <w:t xml:space="preserve"> Администрации города Тобольска</w:t>
      </w:r>
    </w:p>
    <w:p w:rsidR="00FC73AC" w:rsidRDefault="00FC73AC">
      <w:pPr>
        <w:pStyle w:val="ConsPlusNormal"/>
        <w:jc w:val="center"/>
      </w:pPr>
      <w:r>
        <w:t>от 06.06.2022 N 55-рк)</w:t>
      </w:r>
    </w:p>
    <w:p w:rsidR="00FC73AC" w:rsidRDefault="00FC73A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948"/>
        <w:gridCol w:w="4195"/>
        <w:gridCol w:w="3458"/>
        <w:gridCol w:w="2644"/>
      </w:tblGrid>
      <w:tr w:rsidR="00FC73AC">
        <w:tc>
          <w:tcPr>
            <w:tcW w:w="454" w:type="dxa"/>
          </w:tcPr>
          <w:p w:rsidR="00FC73AC" w:rsidRDefault="00FC73AC">
            <w:pPr>
              <w:pStyle w:val="ConsPlusNormal"/>
              <w:jc w:val="center"/>
            </w:pPr>
            <w:r>
              <w:t>N п/п</w:t>
            </w:r>
          </w:p>
        </w:tc>
        <w:tc>
          <w:tcPr>
            <w:tcW w:w="2948" w:type="dxa"/>
          </w:tcPr>
          <w:p w:rsidR="00FC73AC" w:rsidRDefault="00FC73AC">
            <w:pPr>
              <w:pStyle w:val="ConsPlusNormal"/>
              <w:jc w:val="center"/>
            </w:pPr>
            <w:r>
              <w:t>Задачи</w:t>
            </w:r>
          </w:p>
        </w:tc>
        <w:tc>
          <w:tcPr>
            <w:tcW w:w="4195" w:type="dxa"/>
          </w:tcPr>
          <w:p w:rsidR="00FC73AC" w:rsidRDefault="00FC73AC">
            <w:pPr>
              <w:pStyle w:val="ConsPlusNormal"/>
              <w:jc w:val="center"/>
            </w:pPr>
            <w:r>
              <w:t>Решаемые проблемы</w:t>
            </w:r>
          </w:p>
        </w:tc>
        <w:tc>
          <w:tcPr>
            <w:tcW w:w="3458" w:type="dxa"/>
          </w:tcPr>
          <w:p w:rsidR="00FC73AC" w:rsidRDefault="00FC73AC">
            <w:pPr>
              <w:pStyle w:val="ConsPlusNormal"/>
              <w:jc w:val="center"/>
            </w:pPr>
            <w:r>
              <w:t>Ожидаемый социально-экономический эффект</w:t>
            </w:r>
          </w:p>
        </w:tc>
        <w:tc>
          <w:tcPr>
            <w:tcW w:w="2644" w:type="dxa"/>
          </w:tcPr>
          <w:p w:rsidR="00FC73AC" w:rsidRDefault="00FC73AC">
            <w:pPr>
              <w:pStyle w:val="ConsPlusNormal"/>
              <w:jc w:val="center"/>
            </w:pPr>
            <w:r>
              <w:t>Ответственный (Участники)</w:t>
            </w:r>
          </w:p>
        </w:tc>
      </w:tr>
      <w:tr w:rsidR="00FC73AC">
        <w:tc>
          <w:tcPr>
            <w:tcW w:w="454" w:type="dxa"/>
          </w:tcPr>
          <w:p w:rsidR="00FC73AC" w:rsidRDefault="00FC73AC">
            <w:pPr>
              <w:pStyle w:val="ConsPlusNormal"/>
              <w:jc w:val="center"/>
            </w:pPr>
            <w:r>
              <w:t>1</w:t>
            </w:r>
          </w:p>
        </w:tc>
        <w:tc>
          <w:tcPr>
            <w:tcW w:w="2948" w:type="dxa"/>
          </w:tcPr>
          <w:p w:rsidR="00FC73AC" w:rsidRDefault="00FC73AC">
            <w:pPr>
              <w:pStyle w:val="ConsPlusNormal"/>
              <w:jc w:val="center"/>
            </w:pPr>
            <w:r>
              <w:t>2</w:t>
            </w:r>
          </w:p>
        </w:tc>
        <w:tc>
          <w:tcPr>
            <w:tcW w:w="4195" w:type="dxa"/>
          </w:tcPr>
          <w:p w:rsidR="00FC73AC" w:rsidRDefault="00FC73AC">
            <w:pPr>
              <w:pStyle w:val="ConsPlusNormal"/>
              <w:jc w:val="center"/>
            </w:pPr>
            <w:r>
              <w:t>3</w:t>
            </w:r>
          </w:p>
        </w:tc>
        <w:tc>
          <w:tcPr>
            <w:tcW w:w="3458" w:type="dxa"/>
          </w:tcPr>
          <w:p w:rsidR="00FC73AC" w:rsidRDefault="00FC73AC">
            <w:pPr>
              <w:pStyle w:val="ConsPlusNormal"/>
              <w:jc w:val="center"/>
            </w:pPr>
            <w:r>
              <w:t>4</w:t>
            </w:r>
          </w:p>
        </w:tc>
        <w:tc>
          <w:tcPr>
            <w:tcW w:w="2644" w:type="dxa"/>
          </w:tcPr>
          <w:p w:rsidR="00FC73AC" w:rsidRDefault="00FC73AC">
            <w:pPr>
              <w:pStyle w:val="ConsPlusNormal"/>
              <w:jc w:val="center"/>
            </w:pPr>
            <w:r>
              <w:t>5</w:t>
            </w:r>
          </w:p>
        </w:tc>
      </w:tr>
      <w:tr w:rsidR="00FC73AC">
        <w:tc>
          <w:tcPr>
            <w:tcW w:w="13699" w:type="dxa"/>
            <w:gridSpan w:val="5"/>
          </w:tcPr>
          <w:p w:rsidR="00FC73AC" w:rsidRDefault="00FC73AC">
            <w:pPr>
              <w:pStyle w:val="ConsPlusNormal"/>
              <w:jc w:val="center"/>
            </w:pPr>
            <w:r>
              <w:t>Цель: Повышение обеспеченности населения качественными жилищно-коммунальными услугами на современном уровне</w:t>
            </w:r>
          </w:p>
        </w:tc>
      </w:tr>
      <w:tr w:rsidR="00FC73AC">
        <w:tc>
          <w:tcPr>
            <w:tcW w:w="454" w:type="dxa"/>
          </w:tcPr>
          <w:p w:rsidR="00FC73AC" w:rsidRDefault="00FC73AC">
            <w:pPr>
              <w:pStyle w:val="ConsPlusNormal"/>
              <w:jc w:val="center"/>
            </w:pPr>
            <w:r>
              <w:t>1.</w:t>
            </w:r>
          </w:p>
        </w:tc>
        <w:tc>
          <w:tcPr>
            <w:tcW w:w="2948" w:type="dxa"/>
          </w:tcPr>
          <w:p w:rsidR="00FC73AC" w:rsidRDefault="00FC73AC">
            <w:pPr>
              <w:pStyle w:val="ConsPlusNormal"/>
            </w:pPr>
            <w:r>
              <w:t>Создание условий для развития системы управления жилищным фондом и повышения активности граждан в ее функционировании</w:t>
            </w:r>
          </w:p>
        </w:tc>
        <w:tc>
          <w:tcPr>
            <w:tcW w:w="4195" w:type="dxa"/>
          </w:tcPr>
          <w:p w:rsidR="00FC73AC" w:rsidRDefault="00FC73AC">
            <w:pPr>
              <w:pStyle w:val="ConsPlusNormal"/>
            </w:pPr>
            <w:r>
              <w:t>Недостаточный уровень информированности жителей многоквартирных домов в вопросах жилищного законодательства и активности граждан в вопросах содержания и управления общим имуществом в многоквартирных домах города</w:t>
            </w:r>
          </w:p>
        </w:tc>
        <w:tc>
          <w:tcPr>
            <w:tcW w:w="3458" w:type="dxa"/>
          </w:tcPr>
          <w:p w:rsidR="00FC73AC" w:rsidRDefault="00FC73AC">
            <w:pPr>
              <w:pStyle w:val="ConsPlusNormal"/>
              <w:jc w:val="center"/>
            </w:pPr>
            <w:r>
              <w:t>Повышение уровня информированности жителей многоквартирных домов в вопросах жилищного законодательства и активности граждан в вопросах содержания и управления общим имуществом в многоквартирных домах</w:t>
            </w:r>
          </w:p>
        </w:tc>
        <w:tc>
          <w:tcPr>
            <w:tcW w:w="2644" w:type="dxa"/>
          </w:tcPr>
          <w:p w:rsidR="00FC73AC" w:rsidRDefault="00FC73AC">
            <w:pPr>
              <w:pStyle w:val="ConsPlusNormal"/>
              <w:jc w:val="center"/>
            </w:pPr>
            <w:r>
              <w:t>ДГХиБЖД</w:t>
            </w:r>
          </w:p>
        </w:tc>
      </w:tr>
      <w:tr w:rsidR="00FC73AC">
        <w:tc>
          <w:tcPr>
            <w:tcW w:w="454" w:type="dxa"/>
          </w:tcPr>
          <w:p w:rsidR="00FC73AC" w:rsidRDefault="00FC73AC">
            <w:pPr>
              <w:pStyle w:val="ConsPlusNormal"/>
              <w:jc w:val="center"/>
            </w:pPr>
            <w:r>
              <w:t>2.</w:t>
            </w:r>
          </w:p>
        </w:tc>
        <w:tc>
          <w:tcPr>
            <w:tcW w:w="2948" w:type="dxa"/>
          </w:tcPr>
          <w:p w:rsidR="00FC73AC" w:rsidRDefault="00FC73AC">
            <w:pPr>
              <w:pStyle w:val="ConsPlusNormal"/>
            </w:pPr>
            <w:r>
              <w:t>Повышение уровня комфортности условий проживания населения города в многоквартирных домах</w:t>
            </w:r>
          </w:p>
        </w:tc>
        <w:tc>
          <w:tcPr>
            <w:tcW w:w="4195" w:type="dxa"/>
          </w:tcPr>
          <w:p w:rsidR="00FC73AC" w:rsidRDefault="00FC73AC">
            <w:pPr>
              <w:pStyle w:val="ConsPlusNormal"/>
            </w:pPr>
            <w:r>
              <w:t>1. Эстетическая непривлекательность многоквартирных домов города, расположенных на гостевых маршрутах, в условиях развития города как туристического центра;</w:t>
            </w:r>
          </w:p>
          <w:p w:rsidR="00FC73AC" w:rsidRDefault="00FC73AC">
            <w:pPr>
              <w:pStyle w:val="ConsPlusNormal"/>
            </w:pPr>
            <w:r>
              <w:t>2. Снижение эксплуатационных свойств фасадов многоквартирных домов и, как следствие, смежных конструктивных элементов;</w:t>
            </w:r>
          </w:p>
          <w:p w:rsidR="00FC73AC" w:rsidRDefault="00FC73AC">
            <w:pPr>
              <w:pStyle w:val="ConsPlusNormal"/>
            </w:pPr>
            <w:r>
              <w:t>3. Нарушение тепло- и влагоизоляционного слоев стен многоквартирных домов.</w:t>
            </w:r>
          </w:p>
          <w:p w:rsidR="00FC73AC" w:rsidRDefault="00FC73AC">
            <w:pPr>
              <w:pStyle w:val="ConsPlusNormal"/>
            </w:pPr>
            <w:r>
              <w:lastRenderedPageBreak/>
              <w:t>4. Отсутствие условий доступности для инвалидов жилых помещений и общего имущества в многоквартирном доме.</w:t>
            </w:r>
          </w:p>
        </w:tc>
        <w:tc>
          <w:tcPr>
            <w:tcW w:w="3458" w:type="dxa"/>
          </w:tcPr>
          <w:p w:rsidR="00FC73AC" w:rsidRDefault="00FC73AC">
            <w:pPr>
              <w:pStyle w:val="ConsPlusNormal"/>
              <w:jc w:val="center"/>
            </w:pPr>
            <w:r>
              <w:lastRenderedPageBreak/>
              <w:t>Повышение уровня удовлетворенности жителей многоквартирных домов города, расположенных на гостевых маршрутах, условиями проживания;</w:t>
            </w:r>
          </w:p>
          <w:p w:rsidR="00FC73AC" w:rsidRDefault="00FC73AC">
            <w:pPr>
              <w:pStyle w:val="ConsPlusNormal"/>
              <w:jc w:val="center"/>
            </w:pPr>
            <w:r>
              <w:t>повышение эстетической привлекательности города.</w:t>
            </w:r>
          </w:p>
          <w:p w:rsidR="00FC73AC" w:rsidRDefault="00FC73AC">
            <w:pPr>
              <w:pStyle w:val="ConsPlusNormal"/>
              <w:jc w:val="center"/>
            </w:pPr>
            <w:r>
              <w:t>Приспособление жилых помещений и общего имущества в многоквартирном доме с учетом потребностей инвалидов.</w:t>
            </w:r>
          </w:p>
        </w:tc>
        <w:tc>
          <w:tcPr>
            <w:tcW w:w="2644" w:type="dxa"/>
          </w:tcPr>
          <w:p w:rsidR="00FC73AC" w:rsidRDefault="00FC73AC">
            <w:pPr>
              <w:pStyle w:val="ConsPlusNormal"/>
              <w:jc w:val="center"/>
            </w:pPr>
            <w:r>
              <w:t>ДГХиБЖД,</w:t>
            </w:r>
          </w:p>
          <w:p w:rsidR="00FC73AC" w:rsidRDefault="00FC73AC">
            <w:pPr>
              <w:pStyle w:val="ConsPlusNormal"/>
              <w:jc w:val="center"/>
            </w:pPr>
            <w:r>
              <w:t>МКУ "Тобольскстройзаказчик"</w:t>
            </w:r>
          </w:p>
        </w:tc>
      </w:tr>
      <w:tr w:rsidR="00FC73AC">
        <w:tc>
          <w:tcPr>
            <w:tcW w:w="454" w:type="dxa"/>
          </w:tcPr>
          <w:p w:rsidR="00FC73AC" w:rsidRDefault="00FC73AC">
            <w:pPr>
              <w:pStyle w:val="ConsPlusNormal"/>
              <w:jc w:val="center"/>
            </w:pPr>
            <w:r>
              <w:lastRenderedPageBreak/>
              <w:t>3.</w:t>
            </w:r>
          </w:p>
        </w:tc>
        <w:tc>
          <w:tcPr>
            <w:tcW w:w="2948" w:type="dxa"/>
          </w:tcPr>
          <w:p w:rsidR="00FC73AC" w:rsidRDefault="00FC73AC">
            <w:pPr>
              <w:pStyle w:val="ConsPlusNormal"/>
            </w:pPr>
            <w:r>
              <w:t>Повышение надежности и эффективности системы теплоснабжения города</w:t>
            </w:r>
          </w:p>
        </w:tc>
        <w:tc>
          <w:tcPr>
            <w:tcW w:w="4195" w:type="dxa"/>
          </w:tcPr>
          <w:p w:rsidR="00FC73AC" w:rsidRDefault="00FC73AC">
            <w:pPr>
              <w:pStyle w:val="ConsPlusNormal"/>
            </w:pPr>
            <w:r>
              <w:t>Недостаточная надежность и эффективность работы системы теплоснабжения города</w:t>
            </w:r>
          </w:p>
        </w:tc>
        <w:tc>
          <w:tcPr>
            <w:tcW w:w="3458" w:type="dxa"/>
          </w:tcPr>
          <w:p w:rsidR="00FC73AC" w:rsidRDefault="00FC73AC">
            <w:pPr>
              <w:pStyle w:val="ConsPlusNormal"/>
              <w:jc w:val="center"/>
            </w:pPr>
            <w:r>
              <w:t>Повышение надежности, качества услуг теплоснабжения, горячего водоснабжения;</w:t>
            </w:r>
          </w:p>
          <w:p w:rsidR="00FC73AC" w:rsidRDefault="00FC73AC">
            <w:pPr>
              <w:pStyle w:val="ConsPlusNormal"/>
              <w:jc w:val="center"/>
            </w:pPr>
            <w:r>
              <w:t>снижение доли муниципальных сетей теплоснабжения, находящихся не в нормативном состоянии, требующих замены, снижение аварийности на муниципальных сетях теплоснабжения, снижение потерь тепловой энергии</w:t>
            </w:r>
          </w:p>
        </w:tc>
        <w:tc>
          <w:tcPr>
            <w:tcW w:w="2644" w:type="dxa"/>
          </w:tcPr>
          <w:p w:rsidR="00FC73AC" w:rsidRDefault="00FC73AC">
            <w:pPr>
              <w:pStyle w:val="ConsPlusNormal"/>
              <w:jc w:val="center"/>
            </w:pPr>
            <w:r>
              <w:t>ДГХиБЖД,</w:t>
            </w:r>
          </w:p>
          <w:p w:rsidR="00FC73AC" w:rsidRDefault="00FC73AC">
            <w:pPr>
              <w:pStyle w:val="ConsPlusNormal"/>
              <w:jc w:val="center"/>
            </w:pPr>
            <w:r>
              <w:t>МКУ "Тобольскстройзаказчик"</w:t>
            </w:r>
          </w:p>
        </w:tc>
      </w:tr>
      <w:tr w:rsidR="00FC73AC">
        <w:tc>
          <w:tcPr>
            <w:tcW w:w="454" w:type="dxa"/>
          </w:tcPr>
          <w:p w:rsidR="00FC73AC" w:rsidRDefault="00FC73AC">
            <w:pPr>
              <w:pStyle w:val="ConsPlusNormal"/>
              <w:jc w:val="center"/>
            </w:pPr>
            <w:r>
              <w:t>4.</w:t>
            </w:r>
          </w:p>
        </w:tc>
        <w:tc>
          <w:tcPr>
            <w:tcW w:w="2948" w:type="dxa"/>
          </w:tcPr>
          <w:p w:rsidR="00FC73AC" w:rsidRDefault="00FC73AC">
            <w:pPr>
              <w:pStyle w:val="ConsPlusNormal"/>
            </w:pPr>
            <w:r>
              <w:t>Повышение надежности и эффективности систем водоснабжения и водоотведения города</w:t>
            </w:r>
          </w:p>
        </w:tc>
        <w:tc>
          <w:tcPr>
            <w:tcW w:w="4195" w:type="dxa"/>
          </w:tcPr>
          <w:p w:rsidR="00FC73AC" w:rsidRDefault="00FC73AC">
            <w:pPr>
              <w:pStyle w:val="ConsPlusNormal"/>
            </w:pPr>
            <w:r>
              <w:t>1. Недостаточная надежность работы систем водоснабжения и водоотведения города.</w:t>
            </w:r>
          </w:p>
          <w:p w:rsidR="00FC73AC" w:rsidRDefault="00FC73AC">
            <w:pPr>
              <w:pStyle w:val="ConsPlusNormal"/>
            </w:pPr>
            <w:r>
              <w:t>2. Недостаточная обеспеченность населения услугами централизованного водоснабжения, водоотведения (отсутствие централизованных систем водоснабжения, водоотведения в отдельных районах города)</w:t>
            </w:r>
          </w:p>
        </w:tc>
        <w:tc>
          <w:tcPr>
            <w:tcW w:w="3458" w:type="dxa"/>
          </w:tcPr>
          <w:p w:rsidR="00FC73AC" w:rsidRDefault="00FC73AC">
            <w:pPr>
              <w:pStyle w:val="ConsPlusNormal"/>
              <w:jc w:val="center"/>
            </w:pPr>
            <w:r>
              <w:t>Повышение надежности, качества услуг водоснабжения, водоотведения, снижение доли муниципальных сетей водоснабжения, находящихся не в нормативном состоянии, требующих замены, снижение аварийности на муниципальных сетях водоснабжения, водоотведения, снижение потерь воды, повышение доступности для населения услуг централизованного водоснабжения, водоотведения.</w:t>
            </w:r>
          </w:p>
        </w:tc>
        <w:tc>
          <w:tcPr>
            <w:tcW w:w="2644" w:type="dxa"/>
          </w:tcPr>
          <w:p w:rsidR="00FC73AC" w:rsidRDefault="00FC73AC">
            <w:pPr>
              <w:pStyle w:val="ConsPlusNormal"/>
              <w:jc w:val="center"/>
            </w:pPr>
            <w:r>
              <w:t>ДГХиБЖД,</w:t>
            </w:r>
          </w:p>
          <w:p w:rsidR="00FC73AC" w:rsidRDefault="00FC73AC">
            <w:pPr>
              <w:pStyle w:val="ConsPlusNormal"/>
              <w:jc w:val="center"/>
            </w:pPr>
            <w:r>
              <w:t>МКУ "Тобольскстройзаказчик"</w:t>
            </w:r>
          </w:p>
        </w:tc>
      </w:tr>
    </w:tbl>
    <w:p w:rsidR="00FC73AC" w:rsidRDefault="00FC73AC">
      <w:pPr>
        <w:pStyle w:val="ConsPlusNormal"/>
        <w:jc w:val="both"/>
      </w:pPr>
    </w:p>
    <w:p w:rsidR="00FC73AC" w:rsidRDefault="00FC73AC">
      <w:pPr>
        <w:pStyle w:val="ConsPlusTitle"/>
        <w:jc w:val="center"/>
        <w:outlineLvl w:val="1"/>
      </w:pPr>
      <w:r>
        <w:t>3. Показатели результативности реализации</w:t>
      </w:r>
    </w:p>
    <w:p w:rsidR="00FC73AC" w:rsidRDefault="00FC73AC">
      <w:pPr>
        <w:pStyle w:val="ConsPlusTitle"/>
        <w:jc w:val="center"/>
      </w:pPr>
      <w:r>
        <w:t>муниципальной программы</w:t>
      </w:r>
    </w:p>
    <w:p w:rsidR="00FC73AC" w:rsidRDefault="00FC73AC">
      <w:pPr>
        <w:pStyle w:val="ConsPlusNormal"/>
        <w:jc w:val="center"/>
      </w:pPr>
      <w:r>
        <w:t xml:space="preserve">(в ред. </w:t>
      </w:r>
      <w:hyperlink r:id="rId46">
        <w:r>
          <w:rPr>
            <w:color w:val="0000FF"/>
          </w:rPr>
          <w:t>распоряжения</w:t>
        </w:r>
      </w:hyperlink>
      <w:r>
        <w:t xml:space="preserve"> Администрации города Тобольска</w:t>
      </w:r>
    </w:p>
    <w:p w:rsidR="00FC73AC" w:rsidRDefault="00FC73AC">
      <w:pPr>
        <w:pStyle w:val="ConsPlusNormal"/>
        <w:jc w:val="center"/>
      </w:pPr>
      <w:r>
        <w:t>от 28.03.2022 N 26-рк)</w:t>
      </w:r>
    </w:p>
    <w:p w:rsidR="00FC73AC" w:rsidRDefault="00FC73A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479"/>
        <w:gridCol w:w="724"/>
        <w:gridCol w:w="4762"/>
        <w:gridCol w:w="1474"/>
        <w:gridCol w:w="784"/>
        <w:gridCol w:w="784"/>
        <w:gridCol w:w="784"/>
        <w:gridCol w:w="784"/>
        <w:gridCol w:w="784"/>
        <w:gridCol w:w="784"/>
        <w:gridCol w:w="784"/>
      </w:tblGrid>
      <w:tr w:rsidR="00FC73AC">
        <w:tc>
          <w:tcPr>
            <w:tcW w:w="454" w:type="dxa"/>
            <w:vMerge w:val="restart"/>
          </w:tcPr>
          <w:p w:rsidR="00FC73AC" w:rsidRDefault="00FC73AC">
            <w:pPr>
              <w:pStyle w:val="ConsPlusNormal"/>
              <w:jc w:val="center"/>
            </w:pPr>
            <w:r>
              <w:t xml:space="preserve">N </w:t>
            </w:r>
            <w:r>
              <w:lastRenderedPageBreak/>
              <w:t>п/п</w:t>
            </w:r>
          </w:p>
        </w:tc>
        <w:tc>
          <w:tcPr>
            <w:tcW w:w="4479" w:type="dxa"/>
            <w:vMerge w:val="restart"/>
          </w:tcPr>
          <w:p w:rsidR="00FC73AC" w:rsidRDefault="00FC73AC">
            <w:pPr>
              <w:pStyle w:val="ConsPlusNormal"/>
              <w:jc w:val="center"/>
            </w:pPr>
            <w:r>
              <w:lastRenderedPageBreak/>
              <w:t>Наименование показателя</w:t>
            </w:r>
          </w:p>
        </w:tc>
        <w:tc>
          <w:tcPr>
            <w:tcW w:w="724" w:type="dxa"/>
            <w:vMerge w:val="restart"/>
          </w:tcPr>
          <w:p w:rsidR="00FC73AC" w:rsidRDefault="00FC73AC">
            <w:pPr>
              <w:pStyle w:val="ConsPlusNormal"/>
              <w:jc w:val="center"/>
            </w:pPr>
            <w:r>
              <w:t xml:space="preserve">Ед. </w:t>
            </w:r>
            <w:r>
              <w:lastRenderedPageBreak/>
              <w:t>изм.</w:t>
            </w:r>
          </w:p>
        </w:tc>
        <w:tc>
          <w:tcPr>
            <w:tcW w:w="4762" w:type="dxa"/>
            <w:vMerge w:val="restart"/>
          </w:tcPr>
          <w:p w:rsidR="00FC73AC" w:rsidRDefault="00FC73AC">
            <w:pPr>
              <w:pStyle w:val="ConsPlusNormal"/>
              <w:jc w:val="center"/>
            </w:pPr>
            <w:r>
              <w:lastRenderedPageBreak/>
              <w:t>Методика расчета</w:t>
            </w:r>
          </w:p>
        </w:tc>
        <w:tc>
          <w:tcPr>
            <w:tcW w:w="1474" w:type="dxa"/>
            <w:vMerge w:val="restart"/>
          </w:tcPr>
          <w:p w:rsidR="00FC73AC" w:rsidRDefault="00FC73AC">
            <w:pPr>
              <w:pStyle w:val="ConsPlusNormal"/>
              <w:jc w:val="center"/>
            </w:pPr>
            <w:r>
              <w:t xml:space="preserve">Направление </w:t>
            </w:r>
            <w:r>
              <w:lastRenderedPageBreak/>
              <w:t>изменений </w:t>
            </w:r>
            <w:r>
              <w:rPr>
                <w:noProof/>
                <w:position w:val="-8"/>
              </w:rPr>
              <w:drawing>
                <wp:inline distT="0" distB="0" distL="0" distR="0">
                  <wp:extent cx="504825"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pic:spPr>
                      </pic:pic>
                    </a:graphicData>
                  </a:graphic>
                </wp:inline>
              </w:drawing>
            </w:r>
          </w:p>
        </w:tc>
        <w:tc>
          <w:tcPr>
            <w:tcW w:w="3136" w:type="dxa"/>
            <w:gridSpan w:val="4"/>
          </w:tcPr>
          <w:p w:rsidR="00FC73AC" w:rsidRDefault="00FC73AC">
            <w:pPr>
              <w:pStyle w:val="ConsPlusNormal"/>
              <w:jc w:val="center"/>
            </w:pPr>
            <w:r>
              <w:lastRenderedPageBreak/>
              <w:t>Базовые значения</w:t>
            </w:r>
          </w:p>
        </w:tc>
        <w:tc>
          <w:tcPr>
            <w:tcW w:w="2352" w:type="dxa"/>
            <w:gridSpan w:val="3"/>
          </w:tcPr>
          <w:p w:rsidR="00FC73AC" w:rsidRDefault="00FC73AC">
            <w:pPr>
              <w:pStyle w:val="ConsPlusNormal"/>
              <w:jc w:val="center"/>
            </w:pPr>
            <w:r>
              <w:t>Плановые значения</w:t>
            </w:r>
          </w:p>
        </w:tc>
      </w:tr>
      <w:tr w:rsidR="00FC73AC">
        <w:tc>
          <w:tcPr>
            <w:tcW w:w="454" w:type="dxa"/>
            <w:vMerge/>
          </w:tcPr>
          <w:p w:rsidR="00FC73AC" w:rsidRDefault="00FC73AC">
            <w:pPr>
              <w:pStyle w:val="ConsPlusNormal"/>
            </w:pPr>
          </w:p>
        </w:tc>
        <w:tc>
          <w:tcPr>
            <w:tcW w:w="4479" w:type="dxa"/>
            <w:vMerge/>
          </w:tcPr>
          <w:p w:rsidR="00FC73AC" w:rsidRDefault="00FC73AC">
            <w:pPr>
              <w:pStyle w:val="ConsPlusNormal"/>
            </w:pPr>
          </w:p>
        </w:tc>
        <w:tc>
          <w:tcPr>
            <w:tcW w:w="724" w:type="dxa"/>
            <w:vMerge/>
          </w:tcPr>
          <w:p w:rsidR="00FC73AC" w:rsidRDefault="00FC73AC">
            <w:pPr>
              <w:pStyle w:val="ConsPlusNormal"/>
            </w:pPr>
          </w:p>
        </w:tc>
        <w:tc>
          <w:tcPr>
            <w:tcW w:w="4762" w:type="dxa"/>
            <w:vMerge/>
          </w:tcPr>
          <w:p w:rsidR="00FC73AC" w:rsidRDefault="00FC73AC">
            <w:pPr>
              <w:pStyle w:val="ConsPlusNormal"/>
            </w:pPr>
          </w:p>
        </w:tc>
        <w:tc>
          <w:tcPr>
            <w:tcW w:w="1474" w:type="dxa"/>
            <w:vMerge/>
          </w:tcPr>
          <w:p w:rsidR="00FC73AC" w:rsidRDefault="00FC73AC">
            <w:pPr>
              <w:pStyle w:val="ConsPlusNormal"/>
            </w:pPr>
          </w:p>
        </w:tc>
        <w:tc>
          <w:tcPr>
            <w:tcW w:w="784" w:type="dxa"/>
          </w:tcPr>
          <w:p w:rsidR="00FC73AC" w:rsidRDefault="00FC73AC">
            <w:pPr>
              <w:pStyle w:val="ConsPlusNormal"/>
              <w:jc w:val="center"/>
            </w:pPr>
            <w:r>
              <w:t>2018</w:t>
            </w:r>
          </w:p>
        </w:tc>
        <w:tc>
          <w:tcPr>
            <w:tcW w:w="784" w:type="dxa"/>
          </w:tcPr>
          <w:p w:rsidR="00FC73AC" w:rsidRDefault="00FC73AC">
            <w:pPr>
              <w:pStyle w:val="ConsPlusNormal"/>
              <w:jc w:val="center"/>
            </w:pPr>
            <w:r>
              <w:t>2019</w:t>
            </w:r>
          </w:p>
        </w:tc>
        <w:tc>
          <w:tcPr>
            <w:tcW w:w="784" w:type="dxa"/>
          </w:tcPr>
          <w:p w:rsidR="00FC73AC" w:rsidRDefault="00FC73AC">
            <w:pPr>
              <w:pStyle w:val="ConsPlusNormal"/>
              <w:jc w:val="center"/>
            </w:pPr>
            <w:r>
              <w:t>2020</w:t>
            </w:r>
          </w:p>
        </w:tc>
        <w:tc>
          <w:tcPr>
            <w:tcW w:w="784" w:type="dxa"/>
          </w:tcPr>
          <w:p w:rsidR="00FC73AC" w:rsidRDefault="00FC73AC">
            <w:pPr>
              <w:pStyle w:val="ConsPlusNormal"/>
              <w:jc w:val="center"/>
            </w:pPr>
            <w:r>
              <w:t>2021</w:t>
            </w:r>
          </w:p>
        </w:tc>
        <w:tc>
          <w:tcPr>
            <w:tcW w:w="784" w:type="dxa"/>
          </w:tcPr>
          <w:p w:rsidR="00FC73AC" w:rsidRDefault="00FC73AC">
            <w:pPr>
              <w:pStyle w:val="ConsPlusNormal"/>
              <w:jc w:val="center"/>
            </w:pPr>
            <w:r>
              <w:t>2022</w:t>
            </w:r>
          </w:p>
        </w:tc>
        <w:tc>
          <w:tcPr>
            <w:tcW w:w="784" w:type="dxa"/>
          </w:tcPr>
          <w:p w:rsidR="00FC73AC" w:rsidRDefault="00FC73AC">
            <w:pPr>
              <w:pStyle w:val="ConsPlusNormal"/>
              <w:jc w:val="center"/>
            </w:pPr>
            <w:r>
              <w:t>2023</w:t>
            </w:r>
          </w:p>
        </w:tc>
        <w:tc>
          <w:tcPr>
            <w:tcW w:w="784" w:type="dxa"/>
          </w:tcPr>
          <w:p w:rsidR="00FC73AC" w:rsidRDefault="00FC73AC">
            <w:pPr>
              <w:pStyle w:val="ConsPlusNormal"/>
              <w:jc w:val="center"/>
            </w:pPr>
            <w:r>
              <w:t>2024</w:t>
            </w:r>
          </w:p>
        </w:tc>
      </w:tr>
      <w:tr w:rsidR="00FC73AC">
        <w:tc>
          <w:tcPr>
            <w:tcW w:w="454" w:type="dxa"/>
          </w:tcPr>
          <w:p w:rsidR="00FC73AC" w:rsidRDefault="00FC73AC">
            <w:pPr>
              <w:pStyle w:val="ConsPlusNormal"/>
              <w:jc w:val="center"/>
            </w:pPr>
            <w:r>
              <w:lastRenderedPageBreak/>
              <w:t>1</w:t>
            </w:r>
          </w:p>
        </w:tc>
        <w:tc>
          <w:tcPr>
            <w:tcW w:w="4479" w:type="dxa"/>
          </w:tcPr>
          <w:p w:rsidR="00FC73AC" w:rsidRDefault="00FC73AC">
            <w:pPr>
              <w:pStyle w:val="ConsPlusNormal"/>
              <w:jc w:val="center"/>
            </w:pPr>
            <w:r>
              <w:t>2</w:t>
            </w:r>
          </w:p>
        </w:tc>
        <w:tc>
          <w:tcPr>
            <w:tcW w:w="724" w:type="dxa"/>
          </w:tcPr>
          <w:p w:rsidR="00FC73AC" w:rsidRDefault="00FC73AC">
            <w:pPr>
              <w:pStyle w:val="ConsPlusNormal"/>
              <w:jc w:val="center"/>
            </w:pPr>
            <w:r>
              <w:t>3</w:t>
            </w:r>
          </w:p>
        </w:tc>
        <w:tc>
          <w:tcPr>
            <w:tcW w:w="4762" w:type="dxa"/>
          </w:tcPr>
          <w:p w:rsidR="00FC73AC" w:rsidRDefault="00FC73AC">
            <w:pPr>
              <w:pStyle w:val="ConsPlusNormal"/>
              <w:jc w:val="center"/>
            </w:pPr>
            <w:r>
              <w:t>4</w:t>
            </w:r>
          </w:p>
        </w:tc>
        <w:tc>
          <w:tcPr>
            <w:tcW w:w="1474" w:type="dxa"/>
          </w:tcPr>
          <w:p w:rsidR="00FC73AC" w:rsidRDefault="00FC73AC">
            <w:pPr>
              <w:pStyle w:val="ConsPlusNormal"/>
              <w:jc w:val="center"/>
            </w:pPr>
            <w:r>
              <w:t>5</w:t>
            </w:r>
          </w:p>
        </w:tc>
        <w:tc>
          <w:tcPr>
            <w:tcW w:w="784" w:type="dxa"/>
          </w:tcPr>
          <w:p w:rsidR="00FC73AC" w:rsidRDefault="00FC73AC">
            <w:pPr>
              <w:pStyle w:val="ConsPlusNormal"/>
              <w:jc w:val="center"/>
            </w:pPr>
            <w:r>
              <w:t>6</w:t>
            </w:r>
          </w:p>
        </w:tc>
        <w:tc>
          <w:tcPr>
            <w:tcW w:w="784" w:type="dxa"/>
          </w:tcPr>
          <w:p w:rsidR="00FC73AC" w:rsidRDefault="00FC73AC">
            <w:pPr>
              <w:pStyle w:val="ConsPlusNormal"/>
              <w:jc w:val="center"/>
            </w:pPr>
            <w:r>
              <w:t>7</w:t>
            </w:r>
          </w:p>
        </w:tc>
        <w:tc>
          <w:tcPr>
            <w:tcW w:w="784" w:type="dxa"/>
          </w:tcPr>
          <w:p w:rsidR="00FC73AC" w:rsidRDefault="00FC73AC">
            <w:pPr>
              <w:pStyle w:val="ConsPlusNormal"/>
              <w:jc w:val="center"/>
            </w:pPr>
            <w:r>
              <w:t>8</w:t>
            </w:r>
          </w:p>
        </w:tc>
        <w:tc>
          <w:tcPr>
            <w:tcW w:w="784" w:type="dxa"/>
          </w:tcPr>
          <w:p w:rsidR="00FC73AC" w:rsidRDefault="00FC73AC">
            <w:pPr>
              <w:pStyle w:val="ConsPlusNormal"/>
              <w:jc w:val="center"/>
            </w:pPr>
            <w:r>
              <w:t>9</w:t>
            </w:r>
          </w:p>
        </w:tc>
        <w:tc>
          <w:tcPr>
            <w:tcW w:w="784" w:type="dxa"/>
          </w:tcPr>
          <w:p w:rsidR="00FC73AC" w:rsidRDefault="00FC73AC">
            <w:pPr>
              <w:pStyle w:val="ConsPlusNormal"/>
              <w:jc w:val="center"/>
            </w:pPr>
            <w:r>
              <w:t>10</w:t>
            </w:r>
          </w:p>
        </w:tc>
        <w:tc>
          <w:tcPr>
            <w:tcW w:w="784" w:type="dxa"/>
          </w:tcPr>
          <w:p w:rsidR="00FC73AC" w:rsidRDefault="00FC73AC">
            <w:pPr>
              <w:pStyle w:val="ConsPlusNormal"/>
              <w:jc w:val="center"/>
            </w:pPr>
            <w:r>
              <w:t>11</w:t>
            </w:r>
          </w:p>
        </w:tc>
        <w:tc>
          <w:tcPr>
            <w:tcW w:w="784" w:type="dxa"/>
          </w:tcPr>
          <w:p w:rsidR="00FC73AC" w:rsidRDefault="00FC73AC">
            <w:pPr>
              <w:pStyle w:val="ConsPlusNormal"/>
              <w:jc w:val="center"/>
            </w:pPr>
            <w:r>
              <w:t>12</w:t>
            </w:r>
          </w:p>
        </w:tc>
      </w:tr>
      <w:tr w:rsidR="00FC73AC">
        <w:tc>
          <w:tcPr>
            <w:tcW w:w="17381" w:type="dxa"/>
            <w:gridSpan w:val="12"/>
          </w:tcPr>
          <w:p w:rsidR="00FC73AC" w:rsidRDefault="00FC73AC">
            <w:pPr>
              <w:pStyle w:val="ConsPlusNormal"/>
              <w:jc w:val="center"/>
            </w:pPr>
            <w:r>
              <w:t>Цель: Повышение обеспеченности населения качественными жилищно-коммунальными услугами на современном уровне</w:t>
            </w:r>
          </w:p>
        </w:tc>
      </w:tr>
      <w:tr w:rsidR="00FC73AC">
        <w:tc>
          <w:tcPr>
            <w:tcW w:w="454" w:type="dxa"/>
          </w:tcPr>
          <w:p w:rsidR="00FC73AC" w:rsidRDefault="00FC73AC">
            <w:pPr>
              <w:pStyle w:val="ConsPlusNormal"/>
              <w:jc w:val="center"/>
            </w:pPr>
            <w:r>
              <w:t>1</w:t>
            </w:r>
          </w:p>
        </w:tc>
        <w:tc>
          <w:tcPr>
            <w:tcW w:w="4479" w:type="dxa"/>
          </w:tcPr>
          <w:p w:rsidR="00FC73AC" w:rsidRDefault="00FC73AC">
            <w:pPr>
              <w:pStyle w:val="ConsPlusNormal"/>
            </w:pPr>
            <w:r>
              <w:t>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(коммунальных)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tc>
        <w:tc>
          <w:tcPr>
            <w:tcW w:w="724" w:type="dxa"/>
          </w:tcPr>
          <w:p w:rsidR="00FC73AC" w:rsidRDefault="00FC73AC">
            <w:pPr>
              <w:pStyle w:val="ConsPlusNormal"/>
              <w:jc w:val="center"/>
            </w:pPr>
            <w:r>
              <w:t>%</w:t>
            </w:r>
          </w:p>
        </w:tc>
        <w:tc>
          <w:tcPr>
            <w:tcW w:w="4762" w:type="dxa"/>
          </w:tcPr>
          <w:p w:rsidR="00FC73AC" w:rsidRDefault="00FC73AC">
            <w:pPr>
              <w:pStyle w:val="ConsPlusNormal"/>
            </w:pPr>
            <w:r>
              <w:t>Доккч = Nоккч / Nокк x 100%,</w:t>
            </w:r>
          </w:p>
          <w:p w:rsidR="00FC73AC" w:rsidRDefault="00FC73AC">
            <w:pPr>
              <w:pStyle w:val="ConsPlusNormal"/>
            </w:pPr>
          </w:p>
          <w:p w:rsidR="00FC73AC" w:rsidRDefault="00FC73AC">
            <w:pPr>
              <w:pStyle w:val="ConsPlusNormal"/>
            </w:pPr>
            <w:r>
              <w:t>где:</w:t>
            </w:r>
          </w:p>
          <w:p w:rsidR="00FC73AC" w:rsidRDefault="00FC73AC">
            <w:pPr>
              <w:pStyle w:val="ConsPlusNormal"/>
            </w:pPr>
            <w:r>
              <w:t>Nоккч - количество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(коммунальных)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в уставном капитале которых составляет не более 25 процентов, ед.;</w:t>
            </w:r>
          </w:p>
          <w:p w:rsidR="00FC73AC" w:rsidRDefault="00FC73AC">
            <w:pPr>
              <w:pStyle w:val="ConsPlusNormal"/>
            </w:pPr>
            <w:r>
              <w:t>Nокк - общее числе организаций коммунального комплекса, осуществляющих свою деятельность на территории городского округа, ед.</w:t>
            </w:r>
          </w:p>
          <w:p w:rsidR="00FC73AC" w:rsidRDefault="00FC73AC">
            <w:pPr>
              <w:pStyle w:val="ConsPlusNormal"/>
            </w:pPr>
            <w:r>
              <w:t>Ежегодный мониторинг показателя осуществляет ДГХиБЖД.</w:t>
            </w:r>
          </w:p>
        </w:tc>
        <w:tc>
          <w:tcPr>
            <w:tcW w:w="1474" w:type="dxa"/>
          </w:tcPr>
          <w:p w:rsidR="00FC73AC" w:rsidRDefault="00FC73AC">
            <w:pPr>
              <w:pStyle w:val="ConsPlusNormal"/>
              <w:jc w:val="center"/>
            </w:pPr>
            <w:r>
              <w:t>0</w:t>
            </w:r>
          </w:p>
        </w:tc>
        <w:tc>
          <w:tcPr>
            <w:tcW w:w="784" w:type="dxa"/>
          </w:tcPr>
          <w:p w:rsidR="00FC73AC" w:rsidRDefault="00FC73AC">
            <w:pPr>
              <w:pStyle w:val="ConsPlusNormal"/>
              <w:jc w:val="center"/>
            </w:pPr>
            <w:r>
              <w:t>100</w:t>
            </w:r>
          </w:p>
        </w:tc>
        <w:tc>
          <w:tcPr>
            <w:tcW w:w="784" w:type="dxa"/>
          </w:tcPr>
          <w:p w:rsidR="00FC73AC" w:rsidRDefault="00FC73AC">
            <w:pPr>
              <w:pStyle w:val="ConsPlusNormal"/>
              <w:jc w:val="center"/>
            </w:pPr>
            <w:r>
              <w:t>100</w:t>
            </w:r>
          </w:p>
        </w:tc>
        <w:tc>
          <w:tcPr>
            <w:tcW w:w="784" w:type="dxa"/>
          </w:tcPr>
          <w:p w:rsidR="00FC73AC" w:rsidRDefault="00FC73AC">
            <w:pPr>
              <w:pStyle w:val="ConsPlusNormal"/>
              <w:jc w:val="center"/>
            </w:pPr>
            <w:r>
              <w:t>100</w:t>
            </w:r>
          </w:p>
        </w:tc>
        <w:tc>
          <w:tcPr>
            <w:tcW w:w="784" w:type="dxa"/>
          </w:tcPr>
          <w:p w:rsidR="00FC73AC" w:rsidRDefault="00FC73AC">
            <w:pPr>
              <w:pStyle w:val="ConsPlusNormal"/>
              <w:jc w:val="center"/>
            </w:pPr>
            <w:r>
              <w:t>100</w:t>
            </w:r>
          </w:p>
        </w:tc>
        <w:tc>
          <w:tcPr>
            <w:tcW w:w="784" w:type="dxa"/>
          </w:tcPr>
          <w:p w:rsidR="00FC73AC" w:rsidRDefault="00FC73AC">
            <w:pPr>
              <w:pStyle w:val="ConsPlusNormal"/>
              <w:jc w:val="center"/>
            </w:pPr>
            <w:r>
              <w:t>100</w:t>
            </w:r>
          </w:p>
        </w:tc>
        <w:tc>
          <w:tcPr>
            <w:tcW w:w="784" w:type="dxa"/>
          </w:tcPr>
          <w:p w:rsidR="00FC73AC" w:rsidRDefault="00FC73AC">
            <w:pPr>
              <w:pStyle w:val="ConsPlusNormal"/>
              <w:jc w:val="center"/>
            </w:pPr>
            <w:r>
              <w:t>100</w:t>
            </w:r>
          </w:p>
        </w:tc>
        <w:tc>
          <w:tcPr>
            <w:tcW w:w="784" w:type="dxa"/>
          </w:tcPr>
          <w:p w:rsidR="00FC73AC" w:rsidRDefault="00FC73AC">
            <w:pPr>
              <w:pStyle w:val="ConsPlusNormal"/>
              <w:jc w:val="center"/>
            </w:pPr>
            <w:r>
              <w:t>100</w:t>
            </w:r>
          </w:p>
        </w:tc>
      </w:tr>
      <w:tr w:rsidR="00FC73AC">
        <w:tc>
          <w:tcPr>
            <w:tcW w:w="17381" w:type="dxa"/>
            <w:gridSpan w:val="12"/>
          </w:tcPr>
          <w:p w:rsidR="00FC73AC" w:rsidRDefault="00FC73AC">
            <w:pPr>
              <w:pStyle w:val="ConsPlusNormal"/>
              <w:jc w:val="center"/>
            </w:pPr>
            <w:r>
              <w:t>Задача 1: Создание условий для развития системы управления жилищным фондом и повышения активности граждан в ее функционировании</w:t>
            </w:r>
          </w:p>
        </w:tc>
      </w:tr>
      <w:tr w:rsidR="00FC73AC">
        <w:tc>
          <w:tcPr>
            <w:tcW w:w="454" w:type="dxa"/>
          </w:tcPr>
          <w:p w:rsidR="00FC73AC" w:rsidRDefault="00FC73AC">
            <w:pPr>
              <w:pStyle w:val="ConsPlusNormal"/>
              <w:jc w:val="center"/>
            </w:pPr>
            <w:r>
              <w:t>2</w:t>
            </w:r>
          </w:p>
        </w:tc>
        <w:tc>
          <w:tcPr>
            <w:tcW w:w="4479" w:type="dxa"/>
          </w:tcPr>
          <w:p w:rsidR="00FC73AC" w:rsidRDefault="00FC73AC">
            <w:pPr>
              <w:pStyle w:val="ConsPlusNormal"/>
            </w:pPr>
            <w:r>
              <w:t>Количество граждан, работников управляющих организаций, ТСЖ, ТСН, ЖСК, участвовавших в мероприятиях информационно-разъяснительного характера в сфере ЖКХ, получивших консультационную, методическую, методологическую помощь по вопросам ЖКХ</w:t>
            </w:r>
          </w:p>
        </w:tc>
        <w:tc>
          <w:tcPr>
            <w:tcW w:w="724" w:type="dxa"/>
          </w:tcPr>
          <w:p w:rsidR="00FC73AC" w:rsidRDefault="00FC73AC">
            <w:pPr>
              <w:pStyle w:val="ConsPlusNormal"/>
              <w:jc w:val="center"/>
            </w:pPr>
            <w:r>
              <w:t>чел.</w:t>
            </w:r>
          </w:p>
        </w:tc>
        <w:tc>
          <w:tcPr>
            <w:tcW w:w="4762" w:type="dxa"/>
          </w:tcPr>
          <w:p w:rsidR="00FC73AC" w:rsidRDefault="00FC73AC">
            <w:pPr>
              <w:pStyle w:val="ConsPlusNormal"/>
            </w:pPr>
            <w:r>
              <w:t>При расчете показателя учитывается:</w:t>
            </w:r>
          </w:p>
          <w:p w:rsidR="00FC73AC" w:rsidRDefault="00FC73AC">
            <w:pPr>
              <w:pStyle w:val="ConsPlusNormal"/>
              <w:jc w:val="both"/>
            </w:pPr>
            <w:r>
              <w:t>- количество человек, посетивших личный прием граждан заместителем Главы города, директором ДГХиБЖД;</w:t>
            </w:r>
          </w:p>
          <w:p w:rsidR="00FC73AC" w:rsidRDefault="00FC73AC">
            <w:pPr>
              <w:pStyle w:val="ConsPlusNormal"/>
            </w:pPr>
            <w:r>
              <w:t>- количество человек, посетивших встречи, рабочие совещания руководителей структурных подразделений ДГХиБЖД;</w:t>
            </w:r>
          </w:p>
          <w:p w:rsidR="00FC73AC" w:rsidRDefault="00FC73AC">
            <w:pPr>
              <w:pStyle w:val="ConsPlusNormal"/>
            </w:pPr>
            <w:r>
              <w:t xml:space="preserve">- количество человек, получивших методические </w:t>
            </w:r>
            <w:r>
              <w:lastRenderedPageBreak/>
              <w:t>рекомендации, направленные на повышение грамотности в сфере ЖКХ;</w:t>
            </w:r>
          </w:p>
          <w:p w:rsidR="00FC73AC" w:rsidRDefault="00FC73AC">
            <w:pPr>
              <w:pStyle w:val="ConsPlusNormal"/>
            </w:pPr>
            <w:r>
              <w:t>- количество человек, получивших консультационную помощь по вопросам ЖКХ при обращении к работникам ДГХиБЖД при личном обращении, по телефону;</w:t>
            </w:r>
          </w:p>
          <w:p w:rsidR="00FC73AC" w:rsidRDefault="00FC73AC">
            <w:pPr>
              <w:pStyle w:val="ConsPlusNormal"/>
            </w:pPr>
            <w:r>
              <w:t>- количество человек, принявших участие в проведении "круглых столов", семинарах, публичных обсуждениях, направленных на повышение грамотности населения в сфере ЖКХ.</w:t>
            </w:r>
          </w:p>
          <w:p w:rsidR="00FC73AC" w:rsidRDefault="00FC73AC">
            <w:pPr>
              <w:pStyle w:val="ConsPlusNormal"/>
            </w:pPr>
            <w:r>
              <w:t>Ежегодный мониторинг показателя осуществляет ДГХиБЖД.</w:t>
            </w:r>
          </w:p>
        </w:tc>
        <w:tc>
          <w:tcPr>
            <w:tcW w:w="1474" w:type="dxa"/>
          </w:tcPr>
          <w:p w:rsidR="00FC73AC" w:rsidRDefault="00FC73AC">
            <w:pPr>
              <w:pStyle w:val="ConsPlusNormal"/>
              <w:jc w:val="center"/>
            </w:pPr>
            <w:r>
              <w:rPr>
                <w:noProof/>
                <w:position w:val="-5"/>
              </w:rPr>
              <w:lastRenderedPageBreak/>
              <w:drawing>
                <wp:inline distT="0" distB="0" distL="0" distR="0">
                  <wp:extent cx="142875" cy="2000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784" w:type="dxa"/>
          </w:tcPr>
          <w:p w:rsidR="00FC73AC" w:rsidRDefault="00FC73AC">
            <w:pPr>
              <w:pStyle w:val="ConsPlusNormal"/>
              <w:jc w:val="center"/>
            </w:pPr>
            <w:r>
              <w:t>-</w:t>
            </w:r>
          </w:p>
        </w:tc>
        <w:tc>
          <w:tcPr>
            <w:tcW w:w="784" w:type="dxa"/>
          </w:tcPr>
          <w:p w:rsidR="00FC73AC" w:rsidRDefault="00FC73AC">
            <w:pPr>
              <w:pStyle w:val="ConsPlusNormal"/>
              <w:jc w:val="center"/>
            </w:pPr>
            <w:r>
              <w:t>2 650</w:t>
            </w:r>
          </w:p>
        </w:tc>
        <w:tc>
          <w:tcPr>
            <w:tcW w:w="784" w:type="dxa"/>
          </w:tcPr>
          <w:p w:rsidR="00FC73AC" w:rsidRDefault="00FC73AC">
            <w:pPr>
              <w:pStyle w:val="ConsPlusNormal"/>
              <w:jc w:val="center"/>
            </w:pPr>
            <w:r>
              <w:t>2 750</w:t>
            </w:r>
          </w:p>
        </w:tc>
        <w:tc>
          <w:tcPr>
            <w:tcW w:w="784" w:type="dxa"/>
          </w:tcPr>
          <w:p w:rsidR="00FC73AC" w:rsidRDefault="00FC73AC">
            <w:pPr>
              <w:pStyle w:val="ConsPlusNormal"/>
              <w:jc w:val="center"/>
            </w:pPr>
            <w:r>
              <w:t>2 850</w:t>
            </w:r>
          </w:p>
        </w:tc>
        <w:tc>
          <w:tcPr>
            <w:tcW w:w="784" w:type="dxa"/>
          </w:tcPr>
          <w:p w:rsidR="00FC73AC" w:rsidRDefault="00FC73AC">
            <w:pPr>
              <w:pStyle w:val="ConsPlusNormal"/>
              <w:jc w:val="center"/>
            </w:pPr>
            <w:r>
              <w:t>3 000</w:t>
            </w:r>
          </w:p>
        </w:tc>
        <w:tc>
          <w:tcPr>
            <w:tcW w:w="784" w:type="dxa"/>
          </w:tcPr>
          <w:p w:rsidR="00FC73AC" w:rsidRDefault="00FC73AC">
            <w:pPr>
              <w:pStyle w:val="ConsPlusNormal"/>
              <w:jc w:val="center"/>
            </w:pPr>
            <w:r>
              <w:t>3 150</w:t>
            </w:r>
          </w:p>
        </w:tc>
        <w:tc>
          <w:tcPr>
            <w:tcW w:w="784" w:type="dxa"/>
          </w:tcPr>
          <w:p w:rsidR="00FC73AC" w:rsidRDefault="00FC73AC">
            <w:pPr>
              <w:pStyle w:val="ConsPlusNormal"/>
              <w:jc w:val="center"/>
            </w:pPr>
            <w:r>
              <w:t>3 300</w:t>
            </w:r>
          </w:p>
        </w:tc>
      </w:tr>
      <w:tr w:rsidR="00FC73AC">
        <w:tc>
          <w:tcPr>
            <w:tcW w:w="17381" w:type="dxa"/>
            <w:gridSpan w:val="12"/>
          </w:tcPr>
          <w:p w:rsidR="00FC73AC" w:rsidRDefault="00FC73AC">
            <w:pPr>
              <w:pStyle w:val="ConsPlusNormal"/>
              <w:jc w:val="center"/>
            </w:pPr>
            <w:r>
              <w:lastRenderedPageBreak/>
              <w:t>Задача 2: Повышение уровня комфортности условий проживания населения города в многоквартирных домах,</w:t>
            </w:r>
          </w:p>
          <w:p w:rsidR="00FC73AC" w:rsidRDefault="00FC73AC">
            <w:pPr>
              <w:pStyle w:val="ConsPlusNormal"/>
              <w:jc w:val="center"/>
            </w:pPr>
            <w:r>
              <w:t>расположенных на гостевых маршрутах, эстетической привлекательности города</w:t>
            </w:r>
          </w:p>
        </w:tc>
      </w:tr>
      <w:tr w:rsidR="00FC73AC">
        <w:tc>
          <w:tcPr>
            <w:tcW w:w="454" w:type="dxa"/>
          </w:tcPr>
          <w:p w:rsidR="00FC73AC" w:rsidRDefault="00FC73AC">
            <w:pPr>
              <w:pStyle w:val="ConsPlusNormal"/>
              <w:jc w:val="center"/>
            </w:pPr>
            <w:r>
              <w:t>3</w:t>
            </w:r>
          </w:p>
        </w:tc>
        <w:tc>
          <w:tcPr>
            <w:tcW w:w="4479" w:type="dxa"/>
          </w:tcPr>
          <w:p w:rsidR="00FC73AC" w:rsidRDefault="00FC73AC">
            <w:pPr>
              <w:pStyle w:val="ConsPlusNormal"/>
            </w:pPr>
            <w:r>
              <w:t>Количество фасадов многоквартирных домов города, расположенных на гостевых маршрутах, приведенных в технически исправное состояние, имеющих эстетическую привлекательность, в рамках реализации механизма субсидирования</w:t>
            </w:r>
          </w:p>
        </w:tc>
        <w:tc>
          <w:tcPr>
            <w:tcW w:w="724" w:type="dxa"/>
          </w:tcPr>
          <w:p w:rsidR="00FC73AC" w:rsidRDefault="00FC73AC">
            <w:pPr>
              <w:pStyle w:val="ConsPlusNormal"/>
              <w:jc w:val="center"/>
            </w:pPr>
            <w:r>
              <w:t>ед.</w:t>
            </w:r>
          </w:p>
        </w:tc>
        <w:tc>
          <w:tcPr>
            <w:tcW w:w="4762" w:type="dxa"/>
          </w:tcPr>
          <w:p w:rsidR="00FC73AC" w:rsidRDefault="00FC73AC">
            <w:pPr>
              <w:pStyle w:val="ConsPlusNormal"/>
              <w:jc w:val="both"/>
            </w:pPr>
            <w:r>
              <w:t>При расчете показателя учитывается количество фасадов многоквартирных домов города, расположенных на гостевых маршрутах, на которых проведены работы по капитальному ремонту с возмещением понесенных затрат за счет предоставления субсидии из бюджета города.</w:t>
            </w:r>
          </w:p>
          <w:p w:rsidR="00FC73AC" w:rsidRDefault="00FC73AC">
            <w:pPr>
              <w:pStyle w:val="ConsPlusNormal"/>
              <w:jc w:val="both"/>
            </w:pPr>
            <w:r>
              <w:t>Ежегодный мониторинг показателя осуществляет ДГХиБЖД.</w:t>
            </w:r>
          </w:p>
        </w:tc>
        <w:tc>
          <w:tcPr>
            <w:tcW w:w="1474" w:type="dxa"/>
          </w:tcPr>
          <w:p w:rsidR="00FC73AC" w:rsidRDefault="00FC73AC">
            <w:pPr>
              <w:pStyle w:val="ConsPlusNormal"/>
              <w:jc w:val="center"/>
            </w:pPr>
            <w:r>
              <w:rPr>
                <w:noProof/>
                <w:position w:val="-5"/>
              </w:rPr>
              <w:drawing>
                <wp:inline distT="0" distB="0" distL="0" distR="0">
                  <wp:extent cx="142875" cy="20002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784" w:type="dxa"/>
          </w:tcPr>
          <w:p w:rsidR="00FC73AC" w:rsidRDefault="00FC73AC">
            <w:pPr>
              <w:pStyle w:val="ConsPlusNormal"/>
              <w:jc w:val="center"/>
            </w:pPr>
            <w:r>
              <w:t>0</w:t>
            </w:r>
          </w:p>
        </w:tc>
        <w:tc>
          <w:tcPr>
            <w:tcW w:w="784" w:type="dxa"/>
          </w:tcPr>
          <w:p w:rsidR="00FC73AC" w:rsidRDefault="00FC73AC">
            <w:pPr>
              <w:pStyle w:val="ConsPlusNormal"/>
              <w:jc w:val="center"/>
            </w:pPr>
            <w:r>
              <w:t>0</w:t>
            </w:r>
          </w:p>
        </w:tc>
        <w:tc>
          <w:tcPr>
            <w:tcW w:w="784" w:type="dxa"/>
          </w:tcPr>
          <w:p w:rsidR="00FC73AC" w:rsidRDefault="00FC73AC">
            <w:pPr>
              <w:pStyle w:val="ConsPlusNormal"/>
              <w:jc w:val="center"/>
            </w:pPr>
            <w:r>
              <w:t>1</w:t>
            </w:r>
          </w:p>
        </w:tc>
        <w:tc>
          <w:tcPr>
            <w:tcW w:w="784" w:type="dxa"/>
          </w:tcPr>
          <w:p w:rsidR="00FC73AC" w:rsidRDefault="00FC73AC">
            <w:pPr>
              <w:pStyle w:val="ConsPlusNormal"/>
              <w:jc w:val="center"/>
            </w:pPr>
            <w:r>
              <w:t>2</w:t>
            </w:r>
          </w:p>
        </w:tc>
        <w:tc>
          <w:tcPr>
            <w:tcW w:w="784" w:type="dxa"/>
          </w:tcPr>
          <w:p w:rsidR="00FC73AC" w:rsidRDefault="00FC73AC">
            <w:pPr>
              <w:pStyle w:val="ConsPlusNormal"/>
              <w:jc w:val="center"/>
            </w:pPr>
            <w:r>
              <w:t>7</w:t>
            </w:r>
          </w:p>
        </w:tc>
        <w:tc>
          <w:tcPr>
            <w:tcW w:w="784" w:type="dxa"/>
          </w:tcPr>
          <w:p w:rsidR="00FC73AC" w:rsidRDefault="00FC73AC">
            <w:pPr>
              <w:pStyle w:val="ConsPlusNormal"/>
              <w:jc w:val="center"/>
            </w:pPr>
            <w:r>
              <w:t>0</w:t>
            </w:r>
          </w:p>
        </w:tc>
        <w:tc>
          <w:tcPr>
            <w:tcW w:w="784" w:type="dxa"/>
          </w:tcPr>
          <w:p w:rsidR="00FC73AC" w:rsidRDefault="00FC73AC">
            <w:pPr>
              <w:pStyle w:val="ConsPlusNormal"/>
              <w:jc w:val="center"/>
            </w:pPr>
            <w:r>
              <w:t>0</w:t>
            </w:r>
          </w:p>
        </w:tc>
      </w:tr>
      <w:tr w:rsidR="00FC73AC">
        <w:tc>
          <w:tcPr>
            <w:tcW w:w="454" w:type="dxa"/>
          </w:tcPr>
          <w:p w:rsidR="00FC73AC" w:rsidRDefault="00FC73AC">
            <w:pPr>
              <w:pStyle w:val="ConsPlusNormal"/>
            </w:pPr>
          </w:p>
        </w:tc>
        <w:tc>
          <w:tcPr>
            <w:tcW w:w="16927" w:type="dxa"/>
            <w:gridSpan w:val="11"/>
          </w:tcPr>
          <w:p w:rsidR="00FC73AC" w:rsidRDefault="00FC73AC">
            <w:pPr>
              <w:pStyle w:val="ConsPlusNormal"/>
              <w:jc w:val="center"/>
            </w:pPr>
            <w:r>
              <w:t>Задача 3: Повышение надежности и эффективности системы теплоснабжения города</w:t>
            </w:r>
          </w:p>
        </w:tc>
      </w:tr>
      <w:tr w:rsidR="00FC73AC">
        <w:tc>
          <w:tcPr>
            <w:tcW w:w="454" w:type="dxa"/>
          </w:tcPr>
          <w:p w:rsidR="00FC73AC" w:rsidRDefault="00FC73AC">
            <w:pPr>
              <w:pStyle w:val="ConsPlusNormal"/>
              <w:jc w:val="center"/>
            </w:pPr>
            <w:r>
              <w:t>4</w:t>
            </w:r>
          </w:p>
        </w:tc>
        <w:tc>
          <w:tcPr>
            <w:tcW w:w="4479" w:type="dxa"/>
          </w:tcPr>
          <w:p w:rsidR="00FC73AC" w:rsidRDefault="00FC73AC">
            <w:pPr>
              <w:pStyle w:val="ConsPlusNormal"/>
            </w:pPr>
            <w:r>
              <w:t>Доля муниципальных сетей теплоснабжения, находящихся не в нормативном состоянии, требующих замены</w:t>
            </w:r>
          </w:p>
        </w:tc>
        <w:tc>
          <w:tcPr>
            <w:tcW w:w="724" w:type="dxa"/>
          </w:tcPr>
          <w:p w:rsidR="00FC73AC" w:rsidRDefault="00FC73AC">
            <w:pPr>
              <w:pStyle w:val="ConsPlusNormal"/>
              <w:jc w:val="center"/>
            </w:pPr>
            <w:r>
              <w:t>%</w:t>
            </w:r>
          </w:p>
        </w:tc>
        <w:tc>
          <w:tcPr>
            <w:tcW w:w="4762" w:type="dxa"/>
          </w:tcPr>
          <w:p w:rsidR="00FC73AC" w:rsidRDefault="00FC73AC">
            <w:pPr>
              <w:pStyle w:val="ConsPlusNormal"/>
            </w:pPr>
            <w:r>
              <w:t>Дзт = Lзт / Lт x 100%,</w:t>
            </w:r>
          </w:p>
          <w:p w:rsidR="00FC73AC" w:rsidRDefault="00FC73AC">
            <w:pPr>
              <w:pStyle w:val="ConsPlusNormal"/>
            </w:pPr>
          </w:p>
          <w:p w:rsidR="00FC73AC" w:rsidRDefault="00FC73AC">
            <w:pPr>
              <w:pStyle w:val="ConsPlusNormal"/>
            </w:pPr>
            <w:r>
              <w:t>где:</w:t>
            </w:r>
          </w:p>
          <w:p w:rsidR="00FC73AC" w:rsidRDefault="00FC73AC">
            <w:pPr>
              <w:pStyle w:val="ConsPlusNormal"/>
            </w:pPr>
            <w:r>
              <w:t>Lзт - протяженность муниципальных сетей теплоснабжения, находящихся не в нормативном состоянии, требующих замены, на конец отчетного года, км (данные АО "СУЭНКО");</w:t>
            </w:r>
          </w:p>
          <w:p w:rsidR="00FC73AC" w:rsidRDefault="00FC73AC">
            <w:pPr>
              <w:pStyle w:val="ConsPlusNormal"/>
            </w:pPr>
            <w:r>
              <w:t xml:space="preserve">Lт - протяженность муниципальных сетей теплоснабжения на начало отчетного года, км (данные Департамента имущественных </w:t>
            </w:r>
            <w:r>
              <w:lastRenderedPageBreak/>
              <w:t>отношений Администрации города Тобольска).</w:t>
            </w:r>
          </w:p>
          <w:p w:rsidR="00FC73AC" w:rsidRDefault="00FC73AC">
            <w:pPr>
              <w:pStyle w:val="ConsPlusNormal"/>
            </w:pPr>
            <w:r>
              <w:t>Ежегодный мониторинг показателя осуществляет ДГХиБЖД.</w:t>
            </w:r>
          </w:p>
        </w:tc>
        <w:tc>
          <w:tcPr>
            <w:tcW w:w="1474" w:type="dxa"/>
          </w:tcPr>
          <w:p w:rsidR="00FC73AC" w:rsidRDefault="00FC73AC">
            <w:pPr>
              <w:pStyle w:val="ConsPlusNormal"/>
              <w:jc w:val="center"/>
            </w:pPr>
            <w:r>
              <w:rPr>
                <w:noProof/>
                <w:position w:val="-5"/>
              </w:rPr>
              <w:lastRenderedPageBreak/>
              <w:drawing>
                <wp:inline distT="0" distB="0" distL="0" distR="0">
                  <wp:extent cx="142875" cy="20002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784" w:type="dxa"/>
          </w:tcPr>
          <w:p w:rsidR="00FC73AC" w:rsidRDefault="00FC73AC">
            <w:pPr>
              <w:pStyle w:val="ConsPlusNormal"/>
              <w:jc w:val="center"/>
            </w:pPr>
            <w:r>
              <w:t>27,4</w:t>
            </w:r>
          </w:p>
        </w:tc>
        <w:tc>
          <w:tcPr>
            <w:tcW w:w="784" w:type="dxa"/>
          </w:tcPr>
          <w:p w:rsidR="00FC73AC" w:rsidRDefault="00FC73AC">
            <w:pPr>
              <w:pStyle w:val="ConsPlusNormal"/>
              <w:jc w:val="center"/>
            </w:pPr>
            <w:r>
              <w:t>26,5</w:t>
            </w:r>
          </w:p>
        </w:tc>
        <w:tc>
          <w:tcPr>
            <w:tcW w:w="784" w:type="dxa"/>
          </w:tcPr>
          <w:p w:rsidR="00FC73AC" w:rsidRDefault="00FC73AC">
            <w:pPr>
              <w:pStyle w:val="ConsPlusNormal"/>
              <w:jc w:val="center"/>
            </w:pPr>
            <w:r>
              <w:t>26,5</w:t>
            </w:r>
          </w:p>
        </w:tc>
        <w:tc>
          <w:tcPr>
            <w:tcW w:w="784" w:type="dxa"/>
          </w:tcPr>
          <w:p w:rsidR="00FC73AC" w:rsidRDefault="00FC73AC">
            <w:pPr>
              <w:pStyle w:val="ConsPlusNormal"/>
              <w:jc w:val="center"/>
            </w:pPr>
            <w:r>
              <w:t>18,8</w:t>
            </w:r>
          </w:p>
        </w:tc>
        <w:tc>
          <w:tcPr>
            <w:tcW w:w="784" w:type="dxa"/>
          </w:tcPr>
          <w:p w:rsidR="00FC73AC" w:rsidRDefault="00FC73AC">
            <w:pPr>
              <w:pStyle w:val="ConsPlusNormal"/>
              <w:jc w:val="center"/>
            </w:pPr>
            <w:r>
              <w:t>18,0</w:t>
            </w:r>
          </w:p>
        </w:tc>
        <w:tc>
          <w:tcPr>
            <w:tcW w:w="784" w:type="dxa"/>
          </w:tcPr>
          <w:p w:rsidR="00FC73AC" w:rsidRDefault="00FC73AC">
            <w:pPr>
              <w:pStyle w:val="ConsPlusNormal"/>
              <w:jc w:val="center"/>
            </w:pPr>
            <w:r>
              <w:t>17,5</w:t>
            </w:r>
          </w:p>
        </w:tc>
        <w:tc>
          <w:tcPr>
            <w:tcW w:w="784" w:type="dxa"/>
          </w:tcPr>
          <w:p w:rsidR="00FC73AC" w:rsidRDefault="00FC73AC">
            <w:pPr>
              <w:pStyle w:val="ConsPlusNormal"/>
              <w:jc w:val="center"/>
            </w:pPr>
            <w:r>
              <w:t>17,0</w:t>
            </w:r>
          </w:p>
        </w:tc>
      </w:tr>
      <w:tr w:rsidR="00FC73AC">
        <w:tc>
          <w:tcPr>
            <w:tcW w:w="454" w:type="dxa"/>
          </w:tcPr>
          <w:p w:rsidR="00FC73AC" w:rsidRDefault="00FC73AC">
            <w:pPr>
              <w:pStyle w:val="ConsPlusNormal"/>
              <w:jc w:val="center"/>
            </w:pPr>
            <w:r>
              <w:lastRenderedPageBreak/>
              <w:t>5</w:t>
            </w:r>
          </w:p>
        </w:tc>
        <w:tc>
          <w:tcPr>
            <w:tcW w:w="4479" w:type="dxa"/>
          </w:tcPr>
          <w:p w:rsidR="00FC73AC" w:rsidRDefault="00FC73AC">
            <w:pPr>
              <w:pStyle w:val="ConsPlusNormal"/>
            </w:pPr>
            <w:r>
              <w:t>Аварийность на муниципальных сетях теплоснабжения</w:t>
            </w:r>
          </w:p>
        </w:tc>
        <w:tc>
          <w:tcPr>
            <w:tcW w:w="724" w:type="dxa"/>
          </w:tcPr>
          <w:p w:rsidR="00FC73AC" w:rsidRDefault="00FC73AC">
            <w:pPr>
              <w:pStyle w:val="ConsPlusNormal"/>
              <w:jc w:val="center"/>
            </w:pPr>
            <w:r>
              <w:t>ед./км</w:t>
            </w:r>
          </w:p>
        </w:tc>
        <w:tc>
          <w:tcPr>
            <w:tcW w:w="4762" w:type="dxa"/>
          </w:tcPr>
          <w:p w:rsidR="00FC73AC" w:rsidRDefault="00FC73AC">
            <w:pPr>
              <w:pStyle w:val="ConsPlusNormal"/>
            </w:pPr>
            <w:r>
              <w:t>Ат = Nвот / Lт,</w:t>
            </w:r>
          </w:p>
          <w:p w:rsidR="00FC73AC" w:rsidRDefault="00FC73AC">
            <w:pPr>
              <w:pStyle w:val="ConsPlusNormal"/>
            </w:pPr>
          </w:p>
          <w:p w:rsidR="00FC73AC" w:rsidRDefault="00FC73AC">
            <w:pPr>
              <w:pStyle w:val="ConsPlusNormal"/>
            </w:pPr>
            <w:r>
              <w:t>где:</w:t>
            </w:r>
          </w:p>
          <w:p w:rsidR="00FC73AC" w:rsidRDefault="00FC73AC">
            <w:pPr>
              <w:pStyle w:val="ConsPlusNormal"/>
              <w:jc w:val="both"/>
            </w:pPr>
            <w:r>
              <w:t>Nвот - количество внеплановых отключений на муниципальных сетях теплоснабжения за отчетный период, ед. (данные АО "СУЭНКО");</w:t>
            </w:r>
          </w:p>
          <w:p w:rsidR="00FC73AC" w:rsidRDefault="00FC73AC">
            <w:pPr>
              <w:pStyle w:val="ConsPlusNormal"/>
            </w:pPr>
            <w:r>
              <w:t>Lт - протяженность муниципальных сетей теплоснабжения на начало отчетного года, км (данные Департамента имущественных отношений Администрации города Тобольска).</w:t>
            </w:r>
          </w:p>
          <w:p w:rsidR="00FC73AC" w:rsidRDefault="00FC73AC">
            <w:pPr>
              <w:pStyle w:val="ConsPlusNormal"/>
            </w:pPr>
            <w:r>
              <w:t>Ежегодный мониторинг показателя осуществляет ДГХиБЖД.</w:t>
            </w:r>
          </w:p>
        </w:tc>
        <w:tc>
          <w:tcPr>
            <w:tcW w:w="1474" w:type="dxa"/>
          </w:tcPr>
          <w:p w:rsidR="00FC73AC" w:rsidRDefault="00FC73AC">
            <w:pPr>
              <w:pStyle w:val="ConsPlusNormal"/>
              <w:jc w:val="center"/>
            </w:pPr>
            <w:r>
              <w:rPr>
                <w:noProof/>
                <w:position w:val="-5"/>
              </w:rPr>
              <w:drawing>
                <wp:inline distT="0" distB="0" distL="0" distR="0">
                  <wp:extent cx="142875" cy="20002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784" w:type="dxa"/>
          </w:tcPr>
          <w:p w:rsidR="00FC73AC" w:rsidRDefault="00FC73AC">
            <w:pPr>
              <w:pStyle w:val="ConsPlusNormal"/>
              <w:jc w:val="center"/>
            </w:pPr>
            <w:r>
              <w:t>1,09</w:t>
            </w:r>
          </w:p>
        </w:tc>
        <w:tc>
          <w:tcPr>
            <w:tcW w:w="784" w:type="dxa"/>
          </w:tcPr>
          <w:p w:rsidR="00FC73AC" w:rsidRDefault="00FC73AC">
            <w:pPr>
              <w:pStyle w:val="ConsPlusNormal"/>
              <w:jc w:val="center"/>
            </w:pPr>
            <w:r>
              <w:t>0,94</w:t>
            </w:r>
          </w:p>
        </w:tc>
        <w:tc>
          <w:tcPr>
            <w:tcW w:w="784" w:type="dxa"/>
          </w:tcPr>
          <w:p w:rsidR="00FC73AC" w:rsidRDefault="00FC73AC">
            <w:pPr>
              <w:pStyle w:val="ConsPlusNormal"/>
              <w:jc w:val="center"/>
            </w:pPr>
            <w:r>
              <w:t>0,97</w:t>
            </w:r>
          </w:p>
        </w:tc>
        <w:tc>
          <w:tcPr>
            <w:tcW w:w="784" w:type="dxa"/>
          </w:tcPr>
          <w:p w:rsidR="00FC73AC" w:rsidRDefault="00FC73AC">
            <w:pPr>
              <w:pStyle w:val="ConsPlusNormal"/>
              <w:jc w:val="center"/>
            </w:pPr>
            <w:r>
              <w:t>1,03</w:t>
            </w:r>
          </w:p>
        </w:tc>
        <w:tc>
          <w:tcPr>
            <w:tcW w:w="784" w:type="dxa"/>
          </w:tcPr>
          <w:p w:rsidR="00FC73AC" w:rsidRDefault="00FC73AC">
            <w:pPr>
              <w:pStyle w:val="ConsPlusNormal"/>
              <w:jc w:val="center"/>
            </w:pPr>
            <w:r>
              <w:t>0,99</w:t>
            </w:r>
          </w:p>
        </w:tc>
        <w:tc>
          <w:tcPr>
            <w:tcW w:w="784" w:type="dxa"/>
          </w:tcPr>
          <w:p w:rsidR="00FC73AC" w:rsidRDefault="00FC73AC">
            <w:pPr>
              <w:pStyle w:val="ConsPlusNormal"/>
              <w:jc w:val="center"/>
            </w:pPr>
            <w:r>
              <w:t>0,97</w:t>
            </w:r>
          </w:p>
        </w:tc>
        <w:tc>
          <w:tcPr>
            <w:tcW w:w="784" w:type="dxa"/>
          </w:tcPr>
          <w:p w:rsidR="00FC73AC" w:rsidRDefault="00FC73AC">
            <w:pPr>
              <w:pStyle w:val="ConsPlusNormal"/>
              <w:jc w:val="center"/>
            </w:pPr>
            <w:r>
              <w:t>0,95</w:t>
            </w:r>
          </w:p>
        </w:tc>
      </w:tr>
      <w:tr w:rsidR="00FC73AC">
        <w:tc>
          <w:tcPr>
            <w:tcW w:w="454" w:type="dxa"/>
          </w:tcPr>
          <w:p w:rsidR="00FC73AC" w:rsidRDefault="00FC73AC">
            <w:pPr>
              <w:pStyle w:val="ConsPlusNormal"/>
              <w:jc w:val="center"/>
            </w:pPr>
            <w:r>
              <w:t>6</w:t>
            </w:r>
          </w:p>
        </w:tc>
        <w:tc>
          <w:tcPr>
            <w:tcW w:w="4479" w:type="dxa"/>
          </w:tcPr>
          <w:p w:rsidR="00FC73AC" w:rsidRDefault="00FC73AC">
            <w:pPr>
              <w:pStyle w:val="ConsPlusNormal"/>
            </w:pPr>
            <w:r>
              <w:t>Доля потерь тепловой энергии</w:t>
            </w:r>
          </w:p>
        </w:tc>
        <w:tc>
          <w:tcPr>
            <w:tcW w:w="724" w:type="dxa"/>
          </w:tcPr>
          <w:p w:rsidR="00FC73AC" w:rsidRDefault="00FC73AC">
            <w:pPr>
              <w:pStyle w:val="ConsPlusNormal"/>
              <w:jc w:val="center"/>
            </w:pPr>
            <w:r>
              <w:t>%</w:t>
            </w:r>
          </w:p>
        </w:tc>
        <w:tc>
          <w:tcPr>
            <w:tcW w:w="4762" w:type="dxa"/>
          </w:tcPr>
          <w:p w:rsidR="00FC73AC" w:rsidRDefault="00FC73AC">
            <w:pPr>
              <w:pStyle w:val="ConsPlusNormal"/>
            </w:pPr>
            <w:r>
              <w:t>Дпт = Vпт / Vот x 100%,</w:t>
            </w:r>
          </w:p>
          <w:p w:rsidR="00FC73AC" w:rsidRDefault="00FC73AC">
            <w:pPr>
              <w:pStyle w:val="ConsPlusNormal"/>
            </w:pPr>
          </w:p>
          <w:p w:rsidR="00FC73AC" w:rsidRDefault="00FC73AC">
            <w:pPr>
              <w:pStyle w:val="ConsPlusNormal"/>
            </w:pPr>
            <w:r>
              <w:t>где:</w:t>
            </w:r>
          </w:p>
          <w:p w:rsidR="00FC73AC" w:rsidRDefault="00FC73AC">
            <w:pPr>
              <w:pStyle w:val="ConsPlusNormal"/>
            </w:pPr>
            <w:r>
              <w:t>Vпт - объем потерь тепловой энергии, тыс. Гкал (данные АО "СУЭНКО");</w:t>
            </w:r>
          </w:p>
          <w:p w:rsidR="00FC73AC" w:rsidRDefault="00FC73AC">
            <w:pPr>
              <w:pStyle w:val="ConsPlusNormal"/>
            </w:pPr>
            <w:r>
              <w:t>Vот - объем отпущенной тепловой энергии, тыс. Гкал (данные АО "СУЭНКО").</w:t>
            </w:r>
          </w:p>
          <w:p w:rsidR="00FC73AC" w:rsidRDefault="00FC73AC">
            <w:pPr>
              <w:pStyle w:val="ConsPlusNormal"/>
            </w:pPr>
            <w:r>
              <w:t>Ежегодный мониторинг показателя осуществляет ДГХиБЖД.</w:t>
            </w:r>
          </w:p>
        </w:tc>
        <w:tc>
          <w:tcPr>
            <w:tcW w:w="1474" w:type="dxa"/>
          </w:tcPr>
          <w:p w:rsidR="00FC73AC" w:rsidRDefault="00FC73AC">
            <w:pPr>
              <w:pStyle w:val="ConsPlusNormal"/>
              <w:jc w:val="center"/>
            </w:pPr>
            <w:r>
              <w:rPr>
                <w:noProof/>
                <w:position w:val="-5"/>
              </w:rPr>
              <w:drawing>
                <wp:inline distT="0" distB="0" distL="0" distR="0">
                  <wp:extent cx="142875" cy="20002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784" w:type="dxa"/>
          </w:tcPr>
          <w:p w:rsidR="00FC73AC" w:rsidRDefault="00FC73AC">
            <w:pPr>
              <w:pStyle w:val="ConsPlusNormal"/>
              <w:jc w:val="center"/>
            </w:pPr>
            <w:r>
              <w:t>20,15</w:t>
            </w:r>
          </w:p>
        </w:tc>
        <w:tc>
          <w:tcPr>
            <w:tcW w:w="784" w:type="dxa"/>
          </w:tcPr>
          <w:p w:rsidR="00FC73AC" w:rsidRDefault="00FC73AC">
            <w:pPr>
              <w:pStyle w:val="ConsPlusNormal"/>
              <w:jc w:val="center"/>
            </w:pPr>
            <w:r>
              <w:t>17,71</w:t>
            </w:r>
          </w:p>
        </w:tc>
        <w:tc>
          <w:tcPr>
            <w:tcW w:w="784" w:type="dxa"/>
          </w:tcPr>
          <w:p w:rsidR="00FC73AC" w:rsidRDefault="00FC73AC">
            <w:pPr>
              <w:pStyle w:val="ConsPlusNormal"/>
              <w:jc w:val="center"/>
            </w:pPr>
            <w:r>
              <w:t>18,45</w:t>
            </w:r>
          </w:p>
        </w:tc>
        <w:tc>
          <w:tcPr>
            <w:tcW w:w="784" w:type="dxa"/>
          </w:tcPr>
          <w:p w:rsidR="00FC73AC" w:rsidRDefault="00FC73AC">
            <w:pPr>
              <w:pStyle w:val="ConsPlusNormal"/>
              <w:jc w:val="center"/>
            </w:pPr>
            <w:r>
              <w:t>15,88</w:t>
            </w:r>
          </w:p>
        </w:tc>
        <w:tc>
          <w:tcPr>
            <w:tcW w:w="784" w:type="dxa"/>
          </w:tcPr>
          <w:p w:rsidR="00FC73AC" w:rsidRDefault="00FC73AC">
            <w:pPr>
              <w:pStyle w:val="ConsPlusNormal"/>
              <w:jc w:val="center"/>
            </w:pPr>
            <w:r>
              <w:t>15,52</w:t>
            </w:r>
          </w:p>
        </w:tc>
        <w:tc>
          <w:tcPr>
            <w:tcW w:w="784" w:type="dxa"/>
          </w:tcPr>
          <w:p w:rsidR="00FC73AC" w:rsidRDefault="00FC73AC">
            <w:pPr>
              <w:pStyle w:val="ConsPlusNormal"/>
              <w:jc w:val="center"/>
            </w:pPr>
            <w:r>
              <w:t>15,16</w:t>
            </w:r>
          </w:p>
        </w:tc>
        <w:tc>
          <w:tcPr>
            <w:tcW w:w="784" w:type="dxa"/>
          </w:tcPr>
          <w:p w:rsidR="00FC73AC" w:rsidRDefault="00FC73AC">
            <w:pPr>
              <w:pStyle w:val="ConsPlusNormal"/>
              <w:jc w:val="center"/>
            </w:pPr>
            <w:r>
              <w:t>14,80</w:t>
            </w:r>
          </w:p>
        </w:tc>
      </w:tr>
      <w:tr w:rsidR="00FC73AC">
        <w:tc>
          <w:tcPr>
            <w:tcW w:w="17381" w:type="dxa"/>
            <w:gridSpan w:val="12"/>
          </w:tcPr>
          <w:p w:rsidR="00FC73AC" w:rsidRDefault="00FC73AC">
            <w:pPr>
              <w:pStyle w:val="ConsPlusNormal"/>
              <w:jc w:val="center"/>
            </w:pPr>
            <w:r>
              <w:t>Задача 3: Повышение надежности и эффективности систем водоснабжения и водоотведения города</w:t>
            </w:r>
          </w:p>
        </w:tc>
      </w:tr>
      <w:tr w:rsidR="00FC73AC">
        <w:tc>
          <w:tcPr>
            <w:tcW w:w="454" w:type="dxa"/>
          </w:tcPr>
          <w:p w:rsidR="00FC73AC" w:rsidRDefault="00FC73AC">
            <w:pPr>
              <w:pStyle w:val="ConsPlusNormal"/>
              <w:jc w:val="center"/>
            </w:pPr>
            <w:r>
              <w:t>7</w:t>
            </w:r>
          </w:p>
        </w:tc>
        <w:tc>
          <w:tcPr>
            <w:tcW w:w="4479" w:type="dxa"/>
          </w:tcPr>
          <w:p w:rsidR="00FC73AC" w:rsidRDefault="00FC73AC">
            <w:pPr>
              <w:pStyle w:val="ConsPlusNormal"/>
            </w:pPr>
            <w:r>
              <w:t>Доля муниципальных сетей водоснабжения, находящихся не в нормативном состоянии, требующих замены</w:t>
            </w:r>
          </w:p>
        </w:tc>
        <w:tc>
          <w:tcPr>
            <w:tcW w:w="724" w:type="dxa"/>
          </w:tcPr>
          <w:p w:rsidR="00FC73AC" w:rsidRDefault="00FC73AC">
            <w:pPr>
              <w:pStyle w:val="ConsPlusNormal"/>
              <w:jc w:val="center"/>
            </w:pPr>
            <w:r>
              <w:t>%</w:t>
            </w:r>
          </w:p>
        </w:tc>
        <w:tc>
          <w:tcPr>
            <w:tcW w:w="4762" w:type="dxa"/>
          </w:tcPr>
          <w:p w:rsidR="00FC73AC" w:rsidRDefault="00FC73AC">
            <w:pPr>
              <w:pStyle w:val="ConsPlusNormal"/>
            </w:pPr>
            <w:r>
              <w:t>Дзвс = Lзвс / Lвс x 100%,</w:t>
            </w:r>
          </w:p>
          <w:p w:rsidR="00FC73AC" w:rsidRDefault="00FC73AC">
            <w:pPr>
              <w:pStyle w:val="ConsPlusNormal"/>
            </w:pPr>
          </w:p>
          <w:p w:rsidR="00FC73AC" w:rsidRDefault="00FC73AC">
            <w:pPr>
              <w:pStyle w:val="ConsPlusNormal"/>
            </w:pPr>
            <w:r>
              <w:t>где:</w:t>
            </w:r>
          </w:p>
          <w:p w:rsidR="00FC73AC" w:rsidRDefault="00FC73AC">
            <w:pPr>
              <w:pStyle w:val="ConsPlusNormal"/>
            </w:pPr>
            <w:r>
              <w:t>Lзвс - протяженность муниципальных сетей водоснабжения, находящихся не в нормативном состоянии, требующих замены, на конец отчетного года, км (данные АО "СУЭНКО");</w:t>
            </w:r>
          </w:p>
          <w:p w:rsidR="00FC73AC" w:rsidRDefault="00FC73AC">
            <w:pPr>
              <w:pStyle w:val="ConsPlusNormal"/>
            </w:pPr>
            <w:r>
              <w:t xml:space="preserve">Lвс - протяженность муниципальных сетей водоснабжения на начало отчетного года, км (данные Департамента имущественных </w:t>
            </w:r>
            <w:r>
              <w:lastRenderedPageBreak/>
              <w:t>отношений Администрации города Тобольска).</w:t>
            </w:r>
          </w:p>
          <w:p w:rsidR="00FC73AC" w:rsidRDefault="00FC73AC">
            <w:pPr>
              <w:pStyle w:val="ConsPlusNormal"/>
            </w:pPr>
            <w:r>
              <w:t>Ежегодный мониторинг показателя осуществляет ДГХиБЖД.</w:t>
            </w:r>
          </w:p>
        </w:tc>
        <w:tc>
          <w:tcPr>
            <w:tcW w:w="1474" w:type="dxa"/>
          </w:tcPr>
          <w:p w:rsidR="00FC73AC" w:rsidRDefault="00FC73AC">
            <w:pPr>
              <w:pStyle w:val="ConsPlusNormal"/>
              <w:jc w:val="center"/>
            </w:pPr>
            <w:r>
              <w:rPr>
                <w:noProof/>
                <w:position w:val="-5"/>
              </w:rPr>
              <w:lastRenderedPageBreak/>
              <w:drawing>
                <wp:inline distT="0" distB="0" distL="0" distR="0">
                  <wp:extent cx="142875" cy="20002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784" w:type="dxa"/>
          </w:tcPr>
          <w:p w:rsidR="00FC73AC" w:rsidRDefault="00FC73AC">
            <w:pPr>
              <w:pStyle w:val="ConsPlusNormal"/>
              <w:jc w:val="center"/>
            </w:pPr>
            <w:r>
              <w:t>20,2</w:t>
            </w:r>
          </w:p>
        </w:tc>
        <w:tc>
          <w:tcPr>
            <w:tcW w:w="784" w:type="dxa"/>
          </w:tcPr>
          <w:p w:rsidR="00FC73AC" w:rsidRDefault="00FC73AC">
            <w:pPr>
              <w:pStyle w:val="ConsPlusNormal"/>
              <w:jc w:val="center"/>
            </w:pPr>
            <w:r>
              <w:t>18,5</w:t>
            </w:r>
          </w:p>
        </w:tc>
        <w:tc>
          <w:tcPr>
            <w:tcW w:w="784" w:type="dxa"/>
          </w:tcPr>
          <w:p w:rsidR="00FC73AC" w:rsidRDefault="00FC73AC">
            <w:pPr>
              <w:pStyle w:val="ConsPlusNormal"/>
              <w:jc w:val="center"/>
            </w:pPr>
            <w:r>
              <w:t>19,9</w:t>
            </w:r>
          </w:p>
        </w:tc>
        <w:tc>
          <w:tcPr>
            <w:tcW w:w="784" w:type="dxa"/>
          </w:tcPr>
          <w:p w:rsidR="00FC73AC" w:rsidRDefault="00FC73AC">
            <w:pPr>
              <w:pStyle w:val="ConsPlusNormal"/>
              <w:jc w:val="center"/>
            </w:pPr>
            <w:r>
              <w:t>20,2</w:t>
            </w:r>
          </w:p>
        </w:tc>
        <w:tc>
          <w:tcPr>
            <w:tcW w:w="784" w:type="dxa"/>
          </w:tcPr>
          <w:p w:rsidR="00FC73AC" w:rsidRDefault="00FC73AC">
            <w:pPr>
              <w:pStyle w:val="ConsPlusNormal"/>
              <w:jc w:val="center"/>
            </w:pPr>
            <w:r>
              <w:t>20,2</w:t>
            </w:r>
          </w:p>
        </w:tc>
        <w:tc>
          <w:tcPr>
            <w:tcW w:w="784" w:type="dxa"/>
          </w:tcPr>
          <w:p w:rsidR="00FC73AC" w:rsidRDefault="00FC73AC">
            <w:pPr>
              <w:pStyle w:val="ConsPlusNormal"/>
              <w:jc w:val="center"/>
            </w:pPr>
            <w:r>
              <w:t>20,0</w:t>
            </w:r>
          </w:p>
        </w:tc>
        <w:tc>
          <w:tcPr>
            <w:tcW w:w="784" w:type="dxa"/>
          </w:tcPr>
          <w:p w:rsidR="00FC73AC" w:rsidRDefault="00FC73AC">
            <w:pPr>
              <w:pStyle w:val="ConsPlusNormal"/>
              <w:jc w:val="center"/>
            </w:pPr>
            <w:r>
              <w:t>19,8</w:t>
            </w:r>
          </w:p>
        </w:tc>
      </w:tr>
      <w:tr w:rsidR="00FC73AC">
        <w:tc>
          <w:tcPr>
            <w:tcW w:w="454" w:type="dxa"/>
          </w:tcPr>
          <w:p w:rsidR="00FC73AC" w:rsidRDefault="00FC73AC">
            <w:pPr>
              <w:pStyle w:val="ConsPlusNormal"/>
              <w:jc w:val="center"/>
            </w:pPr>
            <w:r>
              <w:lastRenderedPageBreak/>
              <w:t>8</w:t>
            </w:r>
          </w:p>
        </w:tc>
        <w:tc>
          <w:tcPr>
            <w:tcW w:w="4479" w:type="dxa"/>
          </w:tcPr>
          <w:p w:rsidR="00FC73AC" w:rsidRDefault="00FC73AC">
            <w:pPr>
              <w:pStyle w:val="ConsPlusNormal"/>
            </w:pPr>
            <w:r>
              <w:t>Аварийность на муниципальных сетях водоснабжения</w:t>
            </w:r>
          </w:p>
        </w:tc>
        <w:tc>
          <w:tcPr>
            <w:tcW w:w="724" w:type="dxa"/>
          </w:tcPr>
          <w:p w:rsidR="00FC73AC" w:rsidRDefault="00FC73AC">
            <w:pPr>
              <w:pStyle w:val="ConsPlusNormal"/>
              <w:jc w:val="center"/>
            </w:pPr>
            <w:r>
              <w:t>ед./км</w:t>
            </w:r>
          </w:p>
        </w:tc>
        <w:tc>
          <w:tcPr>
            <w:tcW w:w="4762" w:type="dxa"/>
          </w:tcPr>
          <w:p w:rsidR="00FC73AC" w:rsidRDefault="00FC73AC">
            <w:pPr>
              <w:pStyle w:val="ConsPlusNormal"/>
            </w:pPr>
            <w:r>
              <w:t>Авс = Nвовс / Lвс,</w:t>
            </w:r>
          </w:p>
          <w:p w:rsidR="00FC73AC" w:rsidRDefault="00FC73AC">
            <w:pPr>
              <w:pStyle w:val="ConsPlusNormal"/>
            </w:pPr>
          </w:p>
          <w:p w:rsidR="00FC73AC" w:rsidRDefault="00FC73AC">
            <w:pPr>
              <w:pStyle w:val="ConsPlusNormal"/>
            </w:pPr>
            <w:r>
              <w:t>где:</w:t>
            </w:r>
          </w:p>
          <w:p w:rsidR="00FC73AC" w:rsidRDefault="00FC73AC">
            <w:pPr>
              <w:pStyle w:val="ConsPlusNormal"/>
            </w:pPr>
            <w:r>
              <w:t>Nвовс - количество внеплановых отключений на муниципальных сетях водоснабжения, ед. (данные АО "СУЭНКО");</w:t>
            </w:r>
          </w:p>
          <w:p w:rsidR="00FC73AC" w:rsidRDefault="00FC73AC">
            <w:pPr>
              <w:pStyle w:val="ConsPlusNormal"/>
            </w:pPr>
            <w:r>
              <w:t>Lвс - протяженность муниципальных сетей водоснабжения на начало отчетного года, км (данные Департамента имущественных отношений Администрации города Тобольска).</w:t>
            </w:r>
          </w:p>
          <w:p w:rsidR="00FC73AC" w:rsidRDefault="00FC73AC">
            <w:pPr>
              <w:pStyle w:val="ConsPlusNormal"/>
            </w:pPr>
            <w:r>
              <w:t>Ежегодный мониторинг показателя осуществляет ДГХиБЖД.</w:t>
            </w:r>
          </w:p>
        </w:tc>
        <w:tc>
          <w:tcPr>
            <w:tcW w:w="1474" w:type="dxa"/>
          </w:tcPr>
          <w:p w:rsidR="00FC73AC" w:rsidRDefault="00FC73AC">
            <w:pPr>
              <w:pStyle w:val="ConsPlusNormal"/>
              <w:jc w:val="center"/>
            </w:pPr>
            <w:r>
              <w:rPr>
                <w:noProof/>
                <w:position w:val="-5"/>
              </w:rPr>
              <w:drawing>
                <wp:inline distT="0" distB="0" distL="0" distR="0">
                  <wp:extent cx="142875" cy="20002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784" w:type="dxa"/>
          </w:tcPr>
          <w:p w:rsidR="00FC73AC" w:rsidRDefault="00FC73AC">
            <w:pPr>
              <w:pStyle w:val="ConsPlusNormal"/>
              <w:jc w:val="center"/>
            </w:pPr>
            <w:r>
              <w:t>0,92</w:t>
            </w:r>
          </w:p>
        </w:tc>
        <w:tc>
          <w:tcPr>
            <w:tcW w:w="784" w:type="dxa"/>
          </w:tcPr>
          <w:p w:rsidR="00FC73AC" w:rsidRDefault="00FC73AC">
            <w:pPr>
              <w:pStyle w:val="ConsPlusNormal"/>
              <w:jc w:val="center"/>
            </w:pPr>
            <w:r>
              <w:t>0,47</w:t>
            </w:r>
          </w:p>
        </w:tc>
        <w:tc>
          <w:tcPr>
            <w:tcW w:w="784" w:type="dxa"/>
          </w:tcPr>
          <w:p w:rsidR="00FC73AC" w:rsidRDefault="00FC73AC">
            <w:pPr>
              <w:pStyle w:val="ConsPlusNormal"/>
              <w:jc w:val="center"/>
            </w:pPr>
            <w:r>
              <w:t>0,44</w:t>
            </w:r>
          </w:p>
        </w:tc>
        <w:tc>
          <w:tcPr>
            <w:tcW w:w="784" w:type="dxa"/>
          </w:tcPr>
          <w:p w:rsidR="00FC73AC" w:rsidRDefault="00FC73AC">
            <w:pPr>
              <w:pStyle w:val="ConsPlusNormal"/>
              <w:jc w:val="center"/>
            </w:pPr>
            <w:r>
              <w:t>0,43</w:t>
            </w:r>
          </w:p>
        </w:tc>
        <w:tc>
          <w:tcPr>
            <w:tcW w:w="784" w:type="dxa"/>
          </w:tcPr>
          <w:p w:rsidR="00FC73AC" w:rsidRDefault="00FC73AC">
            <w:pPr>
              <w:pStyle w:val="ConsPlusNormal"/>
              <w:jc w:val="center"/>
            </w:pPr>
            <w:r>
              <w:t>0,43</w:t>
            </w:r>
          </w:p>
        </w:tc>
        <w:tc>
          <w:tcPr>
            <w:tcW w:w="784" w:type="dxa"/>
          </w:tcPr>
          <w:p w:rsidR="00FC73AC" w:rsidRDefault="00FC73AC">
            <w:pPr>
              <w:pStyle w:val="ConsPlusNormal"/>
              <w:jc w:val="center"/>
            </w:pPr>
            <w:r>
              <w:t>0,42</w:t>
            </w:r>
          </w:p>
        </w:tc>
        <w:tc>
          <w:tcPr>
            <w:tcW w:w="784" w:type="dxa"/>
          </w:tcPr>
          <w:p w:rsidR="00FC73AC" w:rsidRDefault="00FC73AC">
            <w:pPr>
              <w:pStyle w:val="ConsPlusNormal"/>
              <w:jc w:val="center"/>
            </w:pPr>
            <w:r>
              <w:t>0,41</w:t>
            </w:r>
          </w:p>
        </w:tc>
      </w:tr>
      <w:tr w:rsidR="00FC73AC">
        <w:tc>
          <w:tcPr>
            <w:tcW w:w="454" w:type="dxa"/>
          </w:tcPr>
          <w:p w:rsidR="00FC73AC" w:rsidRDefault="00FC73AC">
            <w:pPr>
              <w:pStyle w:val="ConsPlusNormal"/>
              <w:jc w:val="center"/>
            </w:pPr>
            <w:r>
              <w:t>9</w:t>
            </w:r>
          </w:p>
        </w:tc>
        <w:tc>
          <w:tcPr>
            <w:tcW w:w="4479" w:type="dxa"/>
          </w:tcPr>
          <w:p w:rsidR="00FC73AC" w:rsidRDefault="00FC73AC">
            <w:pPr>
              <w:pStyle w:val="ConsPlusNormal"/>
            </w:pPr>
            <w:r>
              <w:t>Доля потерь воды</w:t>
            </w:r>
          </w:p>
        </w:tc>
        <w:tc>
          <w:tcPr>
            <w:tcW w:w="724" w:type="dxa"/>
          </w:tcPr>
          <w:p w:rsidR="00FC73AC" w:rsidRDefault="00FC73AC">
            <w:pPr>
              <w:pStyle w:val="ConsPlusNormal"/>
              <w:jc w:val="center"/>
            </w:pPr>
            <w:r>
              <w:t>%</w:t>
            </w:r>
          </w:p>
        </w:tc>
        <w:tc>
          <w:tcPr>
            <w:tcW w:w="4762" w:type="dxa"/>
          </w:tcPr>
          <w:p w:rsidR="00FC73AC" w:rsidRDefault="00FC73AC">
            <w:pPr>
              <w:pStyle w:val="ConsPlusNormal"/>
            </w:pPr>
            <w:r>
              <w:t>Дпв = Vпв / Vвп x 100%,</w:t>
            </w:r>
          </w:p>
          <w:p w:rsidR="00FC73AC" w:rsidRDefault="00FC73AC">
            <w:pPr>
              <w:pStyle w:val="ConsPlusNormal"/>
            </w:pPr>
          </w:p>
          <w:p w:rsidR="00FC73AC" w:rsidRDefault="00FC73AC">
            <w:pPr>
              <w:pStyle w:val="ConsPlusNormal"/>
            </w:pPr>
            <w:r>
              <w:t>где:</w:t>
            </w:r>
          </w:p>
          <w:p w:rsidR="00FC73AC" w:rsidRDefault="00FC73AC">
            <w:pPr>
              <w:pStyle w:val="ConsPlusNormal"/>
            </w:pPr>
            <w:r>
              <w:t>Vпв - объем потерь воды, тыс. м3 (данные АО "СУЭНКО");</w:t>
            </w:r>
          </w:p>
          <w:p w:rsidR="00FC73AC" w:rsidRDefault="00FC73AC">
            <w:pPr>
              <w:pStyle w:val="ConsPlusNormal"/>
            </w:pPr>
            <w:r>
              <w:t>Vвп - объем воды, поданной в сеть, тыс. м3 (данные АО "СУЭНКО").</w:t>
            </w:r>
          </w:p>
          <w:p w:rsidR="00FC73AC" w:rsidRDefault="00FC73AC">
            <w:pPr>
              <w:pStyle w:val="ConsPlusNormal"/>
            </w:pPr>
            <w:r>
              <w:t>Ежегодный мониторинг показателя осуществляет ДГХиБЖД.</w:t>
            </w:r>
          </w:p>
        </w:tc>
        <w:tc>
          <w:tcPr>
            <w:tcW w:w="1474" w:type="dxa"/>
          </w:tcPr>
          <w:p w:rsidR="00FC73AC" w:rsidRDefault="00FC73AC">
            <w:pPr>
              <w:pStyle w:val="ConsPlusNormal"/>
              <w:jc w:val="center"/>
            </w:pPr>
            <w:r>
              <w:rPr>
                <w:noProof/>
                <w:position w:val="-5"/>
              </w:rPr>
              <w:drawing>
                <wp:inline distT="0" distB="0" distL="0" distR="0">
                  <wp:extent cx="142875" cy="20002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784" w:type="dxa"/>
          </w:tcPr>
          <w:p w:rsidR="00FC73AC" w:rsidRDefault="00FC73AC">
            <w:pPr>
              <w:pStyle w:val="ConsPlusNormal"/>
              <w:jc w:val="center"/>
            </w:pPr>
            <w:r>
              <w:t>59,98</w:t>
            </w:r>
          </w:p>
        </w:tc>
        <w:tc>
          <w:tcPr>
            <w:tcW w:w="784" w:type="dxa"/>
          </w:tcPr>
          <w:p w:rsidR="00FC73AC" w:rsidRDefault="00FC73AC">
            <w:pPr>
              <w:pStyle w:val="ConsPlusNormal"/>
              <w:jc w:val="center"/>
            </w:pPr>
            <w:r>
              <w:t>39,02</w:t>
            </w:r>
          </w:p>
        </w:tc>
        <w:tc>
          <w:tcPr>
            <w:tcW w:w="784" w:type="dxa"/>
          </w:tcPr>
          <w:p w:rsidR="00FC73AC" w:rsidRDefault="00FC73AC">
            <w:pPr>
              <w:pStyle w:val="ConsPlusNormal"/>
              <w:jc w:val="center"/>
            </w:pPr>
            <w:r>
              <w:t>22,32</w:t>
            </w:r>
          </w:p>
        </w:tc>
        <w:tc>
          <w:tcPr>
            <w:tcW w:w="784" w:type="dxa"/>
          </w:tcPr>
          <w:p w:rsidR="00FC73AC" w:rsidRDefault="00FC73AC">
            <w:pPr>
              <w:pStyle w:val="ConsPlusNormal"/>
              <w:jc w:val="center"/>
            </w:pPr>
            <w:r>
              <w:t>19,34</w:t>
            </w:r>
          </w:p>
        </w:tc>
        <w:tc>
          <w:tcPr>
            <w:tcW w:w="784" w:type="dxa"/>
          </w:tcPr>
          <w:p w:rsidR="00FC73AC" w:rsidRDefault="00FC73AC">
            <w:pPr>
              <w:pStyle w:val="ConsPlusNormal"/>
              <w:jc w:val="center"/>
            </w:pPr>
            <w:r>
              <w:t>19,34</w:t>
            </w:r>
          </w:p>
        </w:tc>
        <w:tc>
          <w:tcPr>
            <w:tcW w:w="784" w:type="dxa"/>
          </w:tcPr>
          <w:p w:rsidR="00FC73AC" w:rsidRDefault="00FC73AC">
            <w:pPr>
              <w:pStyle w:val="ConsPlusNormal"/>
              <w:jc w:val="center"/>
            </w:pPr>
            <w:r>
              <w:t>19,24</w:t>
            </w:r>
          </w:p>
        </w:tc>
        <w:tc>
          <w:tcPr>
            <w:tcW w:w="784" w:type="dxa"/>
          </w:tcPr>
          <w:p w:rsidR="00FC73AC" w:rsidRDefault="00FC73AC">
            <w:pPr>
              <w:pStyle w:val="ConsPlusNormal"/>
              <w:jc w:val="center"/>
            </w:pPr>
            <w:r>
              <w:t>19,14</w:t>
            </w:r>
          </w:p>
        </w:tc>
      </w:tr>
      <w:tr w:rsidR="00FC73AC">
        <w:tc>
          <w:tcPr>
            <w:tcW w:w="454" w:type="dxa"/>
          </w:tcPr>
          <w:p w:rsidR="00FC73AC" w:rsidRDefault="00FC73AC">
            <w:pPr>
              <w:pStyle w:val="ConsPlusNormal"/>
              <w:jc w:val="center"/>
            </w:pPr>
            <w:r>
              <w:t>10</w:t>
            </w:r>
          </w:p>
        </w:tc>
        <w:tc>
          <w:tcPr>
            <w:tcW w:w="4479" w:type="dxa"/>
          </w:tcPr>
          <w:p w:rsidR="00FC73AC" w:rsidRDefault="00FC73AC">
            <w:pPr>
              <w:pStyle w:val="ConsPlusNormal"/>
            </w:pPr>
            <w:r>
              <w:t>Аварийность на муниципальных сетях водоотведения</w:t>
            </w:r>
          </w:p>
        </w:tc>
        <w:tc>
          <w:tcPr>
            <w:tcW w:w="724" w:type="dxa"/>
          </w:tcPr>
          <w:p w:rsidR="00FC73AC" w:rsidRDefault="00FC73AC">
            <w:pPr>
              <w:pStyle w:val="ConsPlusNormal"/>
              <w:jc w:val="center"/>
            </w:pPr>
            <w:r>
              <w:t>ед./км</w:t>
            </w:r>
          </w:p>
        </w:tc>
        <w:tc>
          <w:tcPr>
            <w:tcW w:w="4762" w:type="dxa"/>
          </w:tcPr>
          <w:p w:rsidR="00FC73AC" w:rsidRDefault="00FC73AC">
            <w:pPr>
              <w:pStyle w:val="ConsPlusNormal"/>
            </w:pPr>
            <w:r>
              <w:t>Авов = Nво / Lв,</w:t>
            </w:r>
          </w:p>
          <w:p w:rsidR="00FC73AC" w:rsidRDefault="00FC73AC">
            <w:pPr>
              <w:pStyle w:val="ConsPlusNormal"/>
            </w:pPr>
          </w:p>
          <w:p w:rsidR="00FC73AC" w:rsidRDefault="00FC73AC">
            <w:pPr>
              <w:pStyle w:val="ConsPlusNormal"/>
            </w:pPr>
            <w:r>
              <w:t>где:</w:t>
            </w:r>
          </w:p>
          <w:p w:rsidR="00FC73AC" w:rsidRDefault="00FC73AC">
            <w:pPr>
              <w:pStyle w:val="ConsPlusNormal"/>
            </w:pPr>
            <w:r>
              <w:t>Nвов - количество внеплановых отключений на муниципальных сетях водоотведения, ед. (данные АО "СУЭНКО");</w:t>
            </w:r>
          </w:p>
          <w:p w:rsidR="00FC73AC" w:rsidRDefault="00FC73AC">
            <w:pPr>
              <w:pStyle w:val="ConsPlusNormal"/>
            </w:pPr>
            <w:r>
              <w:t>Lв - протяженность муниципальных сетей водоотведения на начало отчетного года, км (данные Департамента имущественных отношений Администрации города Тобольска).</w:t>
            </w:r>
          </w:p>
          <w:p w:rsidR="00FC73AC" w:rsidRDefault="00FC73AC">
            <w:pPr>
              <w:pStyle w:val="ConsPlusNormal"/>
            </w:pPr>
            <w:r>
              <w:t>Ежегодный мониторинг показателя осуществляет ДГХиБЖД.</w:t>
            </w:r>
          </w:p>
        </w:tc>
        <w:tc>
          <w:tcPr>
            <w:tcW w:w="1474" w:type="dxa"/>
          </w:tcPr>
          <w:p w:rsidR="00FC73AC" w:rsidRDefault="00FC73AC">
            <w:pPr>
              <w:pStyle w:val="ConsPlusNormal"/>
              <w:jc w:val="center"/>
            </w:pPr>
            <w:r>
              <w:rPr>
                <w:noProof/>
                <w:position w:val="-5"/>
              </w:rPr>
              <w:drawing>
                <wp:inline distT="0" distB="0" distL="0" distR="0">
                  <wp:extent cx="142875" cy="20002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784" w:type="dxa"/>
          </w:tcPr>
          <w:p w:rsidR="00FC73AC" w:rsidRDefault="00FC73AC">
            <w:pPr>
              <w:pStyle w:val="ConsPlusNormal"/>
              <w:jc w:val="center"/>
            </w:pPr>
            <w:r>
              <w:t>0,0681</w:t>
            </w:r>
          </w:p>
        </w:tc>
        <w:tc>
          <w:tcPr>
            <w:tcW w:w="784" w:type="dxa"/>
          </w:tcPr>
          <w:p w:rsidR="00FC73AC" w:rsidRDefault="00FC73AC">
            <w:pPr>
              <w:pStyle w:val="ConsPlusNormal"/>
              <w:jc w:val="center"/>
            </w:pPr>
            <w:r>
              <w:t>0,0259</w:t>
            </w:r>
          </w:p>
        </w:tc>
        <w:tc>
          <w:tcPr>
            <w:tcW w:w="784" w:type="dxa"/>
          </w:tcPr>
          <w:p w:rsidR="00FC73AC" w:rsidRDefault="00FC73AC">
            <w:pPr>
              <w:pStyle w:val="ConsPlusNormal"/>
              <w:jc w:val="center"/>
            </w:pPr>
            <w:r>
              <w:t>0,1133</w:t>
            </w:r>
          </w:p>
        </w:tc>
        <w:tc>
          <w:tcPr>
            <w:tcW w:w="784" w:type="dxa"/>
          </w:tcPr>
          <w:p w:rsidR="00FC73AC" w:rsidRDefault="00FC73AC">
            <w:pPr>
              <w:pStyle w:val="ConsPlusNormal"/>
              <w:jc w:val="center"/>
            </w:pPr>
            <w:r>
              <w:t>0,0414</w:t>
            </w:r>
          </w:p>
        </w:tc>
        <w:tc>
          <w:tcPr>
            <w:tcW w:w="784" w:type="dxa"/>
          </w:tcPr>
          <w:p w:rsidR="00FC73AC" w:rsidRDefault="00FC73AC">
            <w:pPr>
              <w:pStyle w:val="ConsPlusNormal"/>
              <w:jc w:val="center"/>
            </w:pPr>
            <w:r>
              <w:t>0,0362</w:t>
            </w:r>
          </w:p>
        </w:tc>
        <w:tc>
          <w:tcPr>
            <w:tcW w:w="784" w:type="dxa"/>
          </w:tcPr>
          <w:p w:rsidR="00FC73AC" w:rsidRDefault="00FC73AC">
            <w:pPr>
              <w:pStyle w:val="ConsPlusNormal"/>
              <w:jc w:val="center"/>
            </w:pPr>
            <w:r>
              <w:t>0,0310</w:t>
            </w:r>
          </w:p>
        </w:tc>
        <w:tc>
          <w:tcPr>
            <w:tcW w:w="784" w:type="dxa"/>
          </w:tcPr>
          <w:p w:rsidR="00FC73AC" w:rsidRDefault="00FC73AC">
            <w:pPr>
              <w:pStyle w:val="ConsPlusNormal"/>
              <w:jc w:val="center"/>
            </w:pPr>
            <w:r>
              <w:t>0,0258</w:t>
            </w:r>
          </w:p>
        </w:tc>
      </w:tr>
      <w:tr w:rsidR="00FC73AC">
        <w:tc>
          <w:tcPr>
            <w:tcW w:w="454" w:type="dxa"/>
          </w:tcPr>
          <w:p w:rsidR="00FC73AC" w:rsidRDefault="00FC73AC">
            <w:pPr>
              <w:pStyle w:val="ConsPlusNormal"/>
              <w:jc w:val="center"/>
            </w:pPr>
            <w:r>
              <w:lastRenderedPageBreak/>
              <w:t>11</w:t>
            </w:r>
          </w:p>
        </w:tc>
        <w:tc>
          <w:tcPr>
            <w:tcW w:w="4479" w:type="dxa"/>
          </w:tcPr>
          <w:p w:rsidR="00FC73AC" w:rsidRDefault="00FC73AC">
            <w:pPr>
              <w:pStyle w:val="ConsPlusNormal"/>
            </w:pPr>
            <w:r>
              <w:t>Доля населения города, пользующегося централизованной системой</w:t>
            </w:r>
          </w:p>
          <w:p w:rsidR="00FC73AC" w:rsidRDefault="00FC73AC">
            <w:pPr>
              <w:pStyle w:val="ConsPlusNormal"/>
            </w:pPr>
            <w:r>
              <w:t>водоснабжения</w:t>
            </w:r>
          </w:p>
        </w:tc>
        <w:tc>
          <w:tcPr>
            <w:tcW w:w="724" w:type="dxa"/>
          </w:tcPr>
          <w:p w:rsidR="00FC73AC" w:rsidRDefault="00FC73AC">
            <w:pPr>
              <w:pStyle w:val="ConsPlusNormal"/>
              <w:jc w:val="center"/>
            </w:pPr>
            <w:r>
              <w:t>%</w:t>
            </w:r>
          </w:p>
        </w:tc>
        <w:tc>
          <w:tcPr>
            <w:tcW w:w="4762" w:type="dxa"/>
          </w:tcPr>
          <w:p w:rsidR="00FC73AC" w:rsidRDefault="00FC73AC">
            <w:pPr>
              <w:pStyle w:val="ConsPlusNormal"/>
            </w:pPr>
            <w:r>
              <w:t>Дцвс = Чцвс / Чо x 100%,</w:t>
            </w:r>
          </w:p>
          <w:p w:rsidR="00FC73AC" w:rsidRDefault="00FC73AC">
            <w:pPr>
              <w:pStyle w:val="ConsPlusNormal"/>
            </w:pPr>
          </w:p>
          <w:p w:rsidR="00FC73AC" w:rsidRDefault="00FC73AC">
            <w:pPr>
              <w:pStyle w:val="ConsPlusNormal"/>
            </w:pPr>
            <w:r>
              <w:t>где:</w:t>
            </w:r>
          </w:p>
          <w:p w:rsidR="00FC73AC" w:rsidRDefault="00FC73AC">
            <w:pPr>
              <w:pStyle w:val="ConsPlusNormal"/>
            </w:pPr>
            <w:r>
              <w:t>Чцвс - численность населения города, пользующегося централизованной системой водоснабжения, тыс. чел. (данные ОАО "ТРИЦ");</w:t>
            </w:r>
          </w:p>
          <w:p w:rsidR="00FC73AC" w:rsidRDefault="00FC73AC">
            <w:pPr>
              <w:pStyle w:val="ConsPlusNormal"/>
            </w:pPr>
            <w:r>
              <w:t>Чо - общая численность населения города на конец отчетного периода, тыс. чел. (данные Федеральной службы государственной статистики по Тюменской области).</w:t>
            </w:r>
          </w:p>
          <w:p w:rsidR="00FC73AC" w:rsidRDefault="00FC73AC">
            <w:pPr>
              <w:pStyle w:val="ConsPlusNormal"/>
            </w:pPr>
            <w:r>
              <w:t>Ежегодный мониторинг показателя осуществляет ДГХиБЖД.</w:t>
            </w:r>
          </w:p>
        </w:tc>
        <w:tc>
          <w:tcPr>
            <w:tcW w:w="1474" w:type="dxa"/>
          </w:tcPr>
          <w:p w:rsidR="00FC73AC" w:rsidRDefault="00FC73AC">
            <w:pPr>
              <w:pStyle w:val="ConsPlusNormal"/>
              <w:jc w:val="center"/>
            </w:pPr>
            <w:r>
              <w:rPr>
                <w:noProof/>
                <w:position w:val="-5"/>
              </w:rPr>
              <w:drawing>
                <wp:inline distT="0" distB="0" distL="0" distR="0">
                  <wp:extent cx="142875" cy="20002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784" w:type="dxa"/>
          </w:tcPr>
          <w:p w:rsidR="00FC73AC" w:rsidRDefault="00FC73AC">
            <w:pPr>
              <w:pStyle w:val="ConsPlusNormal"/>
              <w:jc w:val="center"/>
            </w:pPr>
            <w:r>
              <w:t>87,03</w:t>
            </w:r>
          </w:p>
        </w:tc>
        <w:tc>
          <w:tcPr>
            <w:tcW w:w="784" w:type="dxa"/>
          </w:tcPr>
          <w:p w:rsidR="00FC73AC" w:rsidRDefault="00FC73AC">
            <w:pPr>
              <w:pStyle w:val="ConsPlusNormal"/>
              <w:jc w:val="center"/>
            </w:pPr>
            <w:r>
              <w:t>87,78</w:t>
            </w:r>
          </w:p>
        </w:tc>
        <w:tc>
          <w:tcPr>
            <w:tcW w:w="784" w:type="dxa"/>
          </w:tcPr>
          <w:p w:rsidR="00FC73AC" w:rsidRDefault="00FC73AC">
            <w:pPr>
              <w:pStyle w:val="ConsPlusNormal"/>
              <w:jc w:val="center"/>
            </w:pPr>
            <w:r>
              <w:t>87,90</w:t>
            </w:r>
          </w:p>
        </w:tc>
        <w:tc>
          <w:tcPr>
            <w:tcW w:w="784" w:type="dxa"/>
          </w:tcPr>
          <w:p w:rsidR="00FC73AC" w:rsidRDefault="00FC73AC">
            <w:pPr>
              <w:pStyle w:val="ConsPlusNormal"/>
              <w:jc w:val="center"/>
            </w:pPr>
            <w:r>
              <w:t>92,19</w:t>
            </w:r>
          </w:p>
        </w:tc>
        <w:tc>
          <w:tcPr>
            <w:tcW w:w="784" w:type="dxa"/>
          </w:tcPr>
          <w:p w:rsidR="00FC73AC" w:rsidRDefault="00FC73AC">
            <w:pPr>
              <w:pStyle w:val="ConsPlusNormal"/>
              <w:jc w:val="center"/>
            </w:pPr>
            <w:r>
              <w:t>92,31</w:t>
            </w:r>
          </w:p>
        </w:tc>
        <w:tc>
          <w:tcPr>
            <w:tcW w:w="784" w:type="dxa"/>
          </w:tcPr>
          <w:p w:rsidR="00FC73AC" w:rsidRDefault="00FC73AC">
            <w:pPr>
              <w:pStyle w:val="ConsPlusNormal"/>
              <w:jc w:val="center"/>
            </w:pPr>
            <w:r>
              <w:t>93,51</w:t>
            </w:r>
          </w:p>
        </w:tc>
        <w:tc>
          <w:tcPr>
            <w:tcW w:w="784" w:type="dxa"/>
          </w:tcPr>
          <w:p w:rsidR="00FC73AC" w:rsidRDefault="00FC73AC">
            <w:pPr>
              <w:pStyle w:val="ConsPlusNormal"/>
              <w:jc w:val="center"/>
            </w:pPr>
            <w:r>
              <w:t>94,70</w:t>
            </w:r>
          </w:p>
        </w:tc>
      </w:tr>
      <w:tr w:rsidR="00FC73AC">
        <w:tc>
          <w:tcPr>
            <w:tcW w:w="454" w:type="dxa"/>
          </w:tcPr>
          <w:p w:rsidR="00FC73AC" w:rsidRDefault="00FC73AC">
            <w:pPr>
              <w:pStyle w:val="ConsPlusNormal"/>
              <w:jc w:val="center"/>
            </w:pPr>
            <w:r>
              <w:t>12</w:t>
            </w:r>
          </w:p>
        </w:tc>
        <w:tc>
          <w:tcPr>
            <w:tcW w:w="4479" w:type="dxa"/>
          </w:tcPr>
          <w:p w:rsidR="00FC73AC" w:rsidRDefault="00FC73AC">
            <w:pPr>
              <w:pStyle w:val="ConsPlusNormal"/>
            </w:pPr>
            <w:r>
              <w:t>Доля населения города, пользующегося централизованной системой водоотведения</w:t>
            </w:r>
          </w:p>
        </w:tc>
        <w:tc>
          <w:tcPr>
            <w:tcW w:w="724" w:type="dxa"/>
          </w:tcPr>
          <w:p w:rsidR="00FC73AC" w:rsidRDefault="00FC73AC">
            <w:pPr>
              <w:pStyle w:val="ConsPlusNormal"/>
              <w:jc w:val="center"/>
            </w:pPr>
            <w:r>
              <w:t>%</w:t>
            </w:r>
          </w:p>
        </w:tc>
        <w:tc>
          <w:tcPr>
            <w:tcW w:w="4762" w:type="dxa"/>
          </w:tcPr>
          <w:p w:rsidR="00FC73AC" w:rsidRDefault="00FC73AC">
            <w:pPr>
              <w:pStyle w:val="ConsPlusNormal"/>
            </w:pPr>
            <w:r>
              <w:t>Дцво = Чцво / Чо x 100%,</w:t>
            </w:r>
          </w:p>
          <w:p w:rsidR="00FC73AC" w:rsidRDefault="00FC73AC">
            <w:pPr>
              <w:pStyle w:val="ConsPlusNormal"/>
            </w:pPr>
          </w:p>
          <w:p w:rsidR="00FC73AC" w:rsidRDefault="00FC73AC">
            <w:pPr>
              <w:pStyle w:val="ConsPlusNormal"/>
            </w:pPr>
            <w:r>
              <w:t>где:</w:t>
            </w:r>
          </w:p>
          <w:p w:rsidR="00FC73AC" w:rsidRDefault="00FC73AC">
            <w:pPr>
              <w:pStyle w:val="ConsPlusNormal"/>
            </w:pPr>
            <w:r>
              <w:t>Чцво - численность населения города, пользующегося централизованной системой водоотведения, тыс. чел. (данные ОАО "ТРИЦ"),</w:t>
            </w:r>
          </w:p>
          <w:p w:rsidR="00FC73AC" w:rsidRDefault="00FC73AC">
            <w:pPr>
              <w:pStyle w:val="ConsPlusNormal"/>
            </w:pPr>
            <w:r>
              <w:t>Чо - общая численность населения города на конец отчетного периода, тыс. чел. (данные Федеральной службы государственной статистики по Тюменской области).</w:t>
            </w:r>
          </w:p>
          <w:p w:rsidR="00FC73AC" w:rsidRDefault="00FC73AC">
            <w:pPr>
              <w:pStyle w:val="ConsPlusNormal"/>
            </w:pPr>
            <w:r>
              <w:t>Ежегодный мониторинг показателя осуществляет ДГХиБЖД.</w:t>
            </w:r>
          </w:p>
        </w:tc>
        <w:tc>
          <w:tcPr>
            <w:tcW w:w="1474" w:type="dxa"/>
          </w:tcPr>
          <w:p w:rsidR="00FC73AC" w:rsidRDefault="00FC73AC">
            <w:pPr>
              <w:pStyle w:val="ConsPlusNormal"/>
              <w:jc w:val="center"/>
            </w:pPr>
            <w:r>
              <w:rPr>
                <w:noProof/>
                <w:position w:val="-5"/>
              </w:rPr>
              <w:drawing>
                <wp:inline distT="0" distB="0" distL="0" distR="0">
                  <wp:extent cx="142875" cy="20002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784" w:type="dxa"/>
          </w:tcPr>
          <w:p w:rsidR="00FC73AC" w:rsidRDefault="00FC73AC">
            <w:pPr>
              <w:pStyle w:val="ConsPlusNormal"/>
              <w:jc w:val="center"/>
            </w:pPr>
            <w:r>
              <w:t>86,45</w:t>
            </w:r>
          </w:p>
        </w:tc>
        <w:tc>
          <w:tcPr>
            <w:tcW w:w="784" w:type="dxa"/>
          </w:tcPr>
          <w:p w:rsidR="00FC73AC" w:rsidRDefault="00FC73AC">
            <w:pPr>
              <w:pStyle w:val="ConsPlusNormal"/>
              <w:jc w:val="center"/>
            </w:pPr>
            <w:r>
              <w:t>86,67</w:t>
            </w:r>
          </w:p>
        </w:tc>
        <w:tc>
          <w:tcPr>
            <w:tcW w:w="784" w:type="dxa"/>
          </w:tcPr>
          <w:p w:rsidR="00FC73AC" w:rsidRDefault="00FC73AC">
            <w:pPr>
              <w:pStyle w:val="ConsPlusNormal"/>
              <w:jc w:val="center"/>
            </w:pPr>
            <w:r>
              <w:t>86,76</w:t>
            </w:r>
          </w:p>
        </w:tc>
        <w:tc>
          <w:tcPr>
            <w:tcW w:w="784" w:type="dxa"/>
          </w:tcPr>
          <w:p w:rsidR="00FC73AC" w:rsidRDefault="00FC73AC">
            <w:pPr>
              <w:pStyle w:val="ConsPlusNormal"/>
              <w:jc w:val="center"/>
            </w:pPr>
            <w:r>
              <w:t>89,38</w:t>
            </w:r>
          </w:p>
        </w:tc>
        <w:tc>
          <w:tcPr>
            <w:tcW w:w="784" w:type="dxa"/>
          </w:tcPr>
          <w:p w:rsidR="00FC73AC" w:rsidRDefault="00FC73AC">
            <w:pPr>
              <w:pStyle w:val="ConsPlusNormal"/>
              <w:jc w:val="center"/>
            </w:pPr>
            <w:r>
              <w:t>89,50</w:t>
            </w:r>
          </w:p>
        </w:tc>
        <w:tc>
          <w:tcPr>
            <w:tcW w:w="784" w:type="dxa"/>
          </w:tcPr>
          <w:p w:rsidR="00FC73AC" w:rsidRDefault="00FC73AC">
            <w:pPr>
              <w:pStyle w:val="ConsPlusNormal"/>
              <w:jc w:val="center"/>
            </w:pPr>
            <w:r>
              <w:t>89,62</w:t>
            </w:r>
          </w:p>
        </w:tc>
        <w:tc>
          <w:tcPr>
            <w:tcW w:w="784" w:type="dxa"/>
          </w:tcPr>
          <w:p w:rsidR="00FC73AC" w:rsidRDefault="00FC73AC">
            <w:pPr>
              <w:pStyle w:val="ConsPlusNormal"/>
              <w:jc w:val="center"/>
            </w:pPr>
            <w:r>
              <w:t>89,74</w:t>
            </w:r>
          </w:p>
        </w:tc>
      </w:tr>
    </w:tbl>
    <w:p w:rsidR="00FC73AC" w:rsidRDefault="00FC73AC">
      <w:pPr>
        <w:pStyle w:val="ConsPlusNormal"/>
        <w:sectPr w:rsidR="00FC73AC">
          <w:pgSz w:w="16838" w:h="11905" w:orient="landscape"/>
          <w:pgMar w:top="1701" w:right="1134" w:bottom="850" w:left="1134" w:header="0" w:footer="0" w:gutter="0"/>
          <w:cols w:space="720"/>
          <w:titlePg/>
        </w:sectPr>
      </w:pPr>
    </w:p>
    <w:p w:rsidR="00FC73AC" w:rsidRDefault="00FC73AC">
      <w:pPr>
        <w:pStyle w:val="ConsPlusNormal"/>
        <w:jc w:val="both"/>
      </w:pPr>
    </w:p>
    <w:p w:rsidR="00FC73AC" w:rsidRDefault="00FC73AC">
      <w:pPr>
        <w:pStyle w:val="ConsPlusNormal"/>
        <w:ind w:firstLine="540"/>
        <w:jc w:val="both"/>
      </w:pPr>
      <w:r>
        <w:t>Сокращения:</w:t>
      </w:r>
    </w:p>
    <w:p w:rsidR="00FC73AC" w:rsidRDefault="00FC73AC">
      <w:pPr>
        <w:pStyle w:val="ConsPlusNormal"/>
        <w:spacing w:before="200"/>
        <w:ind w:firstLine="540"/>
        <w:jc w:val="both"/>
      </w:pPr>
      <w:r>
        <w:t>ДГХиБЖД - Департамент городского хозяйства и безопасности жизнедеятельности Администрации города Тобольска;</w:t>
      </w:r>
    </w:p>
    <w:p w:rsidR="00FC73AC" w:rsidRDefault="00FC73AC">
      <w:pPr>
        <w:pStyle w:val="ConsPlusNormal"/>
        <w:spacing w:before="200"/>
        <w:ind w:firstLine="540"/>
        <w:jc w:val="both"/>
      </w:pPr>
      <w:r>
        <w:t>ТСЖ - товарищество собственников жилья;</w:t>
      </w:r>
    </w:p>
    <w:p w:rsidR="00FC73AC" w:rsidRDefault="00FC73AC">
      <w:pPr>
        <w:pStyle w:val="ConsPlusNormal"/>
        <w:spacing w:before="200"/>
        <w:ind w:firstLine="540"/>
        <w:jc w:val="both"/>
      </w:pPr>
      <w:r>
        <w:t>ТСН - товарищество собственников недвижимости;</w:t>
      </w:r>
    </w:p>
    <w:p w:rsidR="00FC73AC" w:rsidRDefault="00FC73AC">
      <w:pPr>
        <w:pStyle w:val="ConsPlusNormal"/>
        <w:spacing w:before="200"/>
        <w:ind w:firstLine="540"/>
        <w:jc w:val="both"/>
      </w:pPr>
      <w:r>
        <w:t>ЖСК - жилищно-строительный кооператив;</w:t>
      </w:r>
    </w:p>
    <w:p w:rsidR="00FC73AC" w:rsidRDefault="00FC73AC">
      <w:pPr>
        <w:pStyle w:val="ConsPlusNormal"/>
        <w:spacing w:before="200"/>
        <w:ind w:firstLine="540"/>
        <w:jc w:val="both"/>
      </w:pPr>
      <w:r>
        <w:t>АО "СУЭНКО" - акционерное общество "Сибирско-Уральская энергетическая компания";</w:t>
      </w:r>
    </w:p>
    <w:p w:rsidR="00FC73AC" w:rsidRDefault="00FC73AC">
      <w:pPr>
        <w:pStyle w:val="ConsPlusNormal"/>
        <w:spacing w:before="200"/>
        <w:ind w:firstLine="540"/>
        <w:jc w:val="both"/>
      </w:pPr>
      <w:r>
        <w:t>ОАО "ТРИЦ" - открытое акционерное общество "Тюменский расчетно-информационный центр";</w:t>
      </w:r>
    </w:p>
    <w:p w:rsidR="00FC73AC" w:rsidRDefault="00FC73AC">
      <w:pPr>
        <w:pStyle w:val="ConsPlusNormal"/>
        <w:spacing w:before="200"/>
        <w:ind w:firstLine="540"/>
        <w:jc w:val="both"/>
      </w:pPr>
      <w:r>
        <w:t>ЖКХ - жилищно-коммунальное хозяйство.</w:t>
      </w:r>
    </w:p>
    <w:p w:rsidR="00FC73AC" w:rsidRDefault="00FC73AC">
      <w:pPr>
        <w:pStyle w:val="ConsPlusNormal"/>
        <w:jc w:val="both"/>
      </w:pPr>
    </w:p>
    <w:p w:rsidR="00FC73AC" w:rsidRDefault="00FC73AC">
      <w:pPr>
        <w:pStyle w:val="ConsPlusTitle"/>
        <w:jc w:val="center"/>
        <w:outlineLvl w:val="2"/>
      </w:pPr>
      <w:r>
        <w:t>Обоснование динамики плановых значений показателей</w:t>
      </w:r>
    </w:p>
    <w:p w:rsidR="00FC73AC" w:rsidRDefault="00FC73AC">
      <w:pPr>
        <w:pStyle w:val="ConsPlusTitle"/>
        <w:jc w:val="center"/>
      </w:pPr>
      <w:r>
        <w:t>результативности реализации муниципальной программы</w:t>
      </w:r>
    </w:p>
    <w:p w:rsidR="00FC73AC" w:rsidRDefault="00FC73AC">
      <w:pPr>
        <w:pStyle w:val="ConsPlusNormal"/>
        <w:jc w:val="both"/>
      </w:pPr>
    </w:p>
    <w:p w:rsidR="00FC73AC" w:rsidRDefault="00FC73AC">
      <w:pPr>
        <w:pStyle w:val="ConsPlusNormal"/>
        <w:ind w:firstLine="540"/>
        <w:jc w:val="both"/>
      </w:pPr>
      <w:r>
        <w:t>1. 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(коммунальных)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p w:rsidR="00FC73AC" w:rsidRDefault="00FC73AC">
      <w:pPr>
        <w:pStyle w:val="ConsPlusNormal"/>
        <w:spacing w:before="200"/>
        <w:ind w:firstLine="540"/>
        <w:jc w:val="both"/>
      </w:pPr>
      <w:r>
        <w:t>Значение показателя - 100%. Динамика показателя не прогнозируется.</w:t>
      </w:r>
    </w:p>
    <w:p w:rsidR="00FC73AC" w:rsidRDefault="00FC73AC">
      <w:pPr>
        <w:pStyle w:val="ConsPlusNormal"/>
        <w:spacing w:before="200"/>
        <w:ind w:firstLine="540"/>
        <w:jc w:val="both"/>
      </w:pPr>
      <w:r>
        <w:t>2. Количество граждан, работников управляющих организаций, товариществ собственников жилья (ТСЖ), товариществ собственников недвижимости (ТСН), жилищно-строительных кооперативов (ЖСК), участвовавших в мероприятиях информационно-разъяснительного характера в сфере жилищно-коммунального хозяйства (ЖКХ), получивших консультационную, методическую, методологическую помощь по вопросам ЖКХ:</w:t>
      </w:r>
    </w:p>
    <w:p w:rsidR="00FC73AC" w:rsidRDefault="00FC73AC">
      <w:pPr>
        <w:pStyle w:val="ConsPlusNormal"/>
        <w:spacing w:before="200"/>
        <w:ind w:firstLine="540"/>
        <w:jc w:val="both"/>
      </w:pPr>
      <w:r>
        <w:t>Увеличение показателя в плановом периоде прогнозируется за счет увеличения расходов на руководство управления в сфере установленных функций по уполномоченному органу Администрации города Тобольска, проведению более масштабной и активной работы в рамках создания условий для развития системы управления жилищным фондом и повышения активности граждан в ее функционировании работниками уполномоченного органа.</w:t>
      </w:r>
    </w:p>
    <w:p w:rsidR="00FC73AC" w:rsidRDefault="00FC73AC">
      <w:pPr>
        <w:pStyle w:val="ConsPlusNormal"/>
        <w:spacing w:before="200"/>
        <w:ind w:firstLine="540"/>
        <w:jc w:val="both"/>
      </w:pPr>
      <w:r>
        <w:t>3. Количество фасадов многоквартирных домов города, расположенных на гостевых маршрутах, приведенных в технически исправное состояние, имеющих эстетическую привлекательность, в рамках реализации механизма субсидирования:</w:t>
      </w:r>
    </w:p>
    <w:p w:rsidR="00FC73AC" w:rsidRDefault="00FC73AC">
      <w:pPr>
        <w:pStyle w:val="ConsPlusNormal"/>
        <w:spacing w:before="200"/>
        <w:ind w:firstLine="540"/>
        <w:jc w:val="both"/>
      </w:pPr>
      <w:r>
        <w:t>Увеличение показателя в плановом периоде прогнозируется в связи с выделением бюджетных средств на проведение работ по капитальному ремонту фасадов многоквартирных домов города, расположенных на гостевых маршрутах, с возмещением понесенных затрат за счет предоставления субсидии из бюджета города.</w:t>
      </w:r>
    </w:p>
    <w:p w:rsidR="00FC73AC" w:rsidRDefault="00FC73AC">
      <w:pPr>
        <w:pStyle w:val="ConsPlusNormal"/>
        <w:spacing w:before="200"/>
        <w:ind w:firstLine="540"/>
        <w:jc w:val="both"/>
      </w:pPr>
      <w:r>
        <w:t>4. Доля муниципальных сетей теплоснабжения, находящихся не в нормативном состоянии, требующих замены:</w:t>
      </w:r>
    </w:p>
    <w:p w:rsidR="00FC73AC" w:rsidRDefault="00FC73AC">
      <w:pPr>
        <w:pStyle w:val="ConsPlusNormal"/>
        <w:spacing w:before="200"/>
        <w:ind w:firstLine="540"/>
        <w:jc w:val="both"/>
      </w:pPr>
      <w:r>
        <w:t>Снижение показателя в плановом периоде прогнозируется за счет проведения капитального ремонта (замены) муниципальных сетей теплоснабжения.</w:t>
      </w:r>
    </w:p>
    <w:p w:rsidR="00FC73AC" w:rsidRDefault="00FC73AC">
      <w:pPr>
        <w:pStyle w:val="ConsPlusNormal"/>
        <w:spacing w:before="200"/>
        <w:ind w:firstLine="540"/>
        <w:jc w:val="both"/>
      </w:pPr>
      <w:r>
        <w:t>5. Аварийность на муниципальных сетях теплоснабжения:</w:t>
      </w:r>
    </w:p>
    <w:p w:rsidR="00FC73AC" w:rsidRDefault="00FC73AC">
      <w:pPr>
        <w:pStyle w:val="ConsPlusNormal"/>
        <w:spacing w:before="200"/>
        <w:ind w:firstLine="540"/>
        <w:jc w:val="both"/>
      </w:pPr>
      <w:r>
        <w:t>Снижение показателя в плановом периоде прогнозируется за счет проведения капитального ремонта (замены) муниципальных сетей теплоснабжения.</w:t>
      </w:r>
    </w:p>
    <w:p w:rsidR="00FC73AC" w:rsidRDefault="00FC73AC">
      <w:pPr>
        <w:pStyle w:val="ConsPlusNormal"/>
        <w:spacing w:before="200"/>
        <w:ind w:firstLine="540"/>
        <w:jc w:val="both"/>
      </w:pPr>
      <w:r>
        <w:lastRenderedPageBreak/>
        <w:t>6. Доля потерь тепловой энергии:</w:t>
      </w:r>
    </w:p>
    <w:p w:rsidR="00FC73AC" w:rsidRDefault="00FC73AC">
      <w:pPr>
        <w:pStyle w:val="ConsPlusNormal"/>
        <w:spacing w:before="200"/>
        <w:ind w:firstLine="540"/>
        <w:jc w:val="both"/>
      </w:pPr>
      <w:r>
        <w:t>Снижение показателя в плановом периоде прогнозируется за счет проведения капитального ремонта (замены) муниципальных сетей теплоснабжения.</w:t>
      </w:r>
    </w:p>
    <w:p w:rsidR="00FC73AC" w:rsidRDefault="00FC73AC">
      <w:pPr>
        <w:pStyle w:val="ConsPlusNormal"/>
        <w:spacing w:before="200"/>
        <w:ind w:firstLine="540"/>
        <w:jc w:val="both"/>
      </w:pPr>
      <w:r>
        <w:t>7. Доля муниципальных сетей водоснабжения, находящихся не в нормативном состоянии, требующих замены:</w:t>
      </w:r>
    </w:p>
    <w:p w:rsidR="00FC73AC" w:rsidRDefault="00FC73AC">
      <w:pPr>
        <w:pStyle w:val="ConsPlusNormal"/>
        <w:spacing w:before="200"/>
        <w:ind w:firstLine="540"/>
        <w:jc w:val="both"/>
      </w:pPr>
      <w:r>
        <w:t>Снижение показателя в плановом периоде прогнозируется за счет проведения капитального ремонта (замены) муниципальных сетей водоснабжения за счет внебюджетных источников и ввода в эксплуатацию после строительства за счет бюджетных средств муниципальных сетей водоснабжения.</w:t>
      </w:r>
    </w:p>
    <w:p w:rsidR="00FC73AC" w:rsidRDefault="00FC73AC">
      <w:pPr>
        <w:pStyle w:val="ConsPlusNormal"/>
        <w:spacing w:before="200"/>
        <w:ind w:firstLine="540"/>
        <w:jc w:val="both"/>
      </w:pPr>
      <w:r>
        <w:t>8. Аварийность на муниципальных сетях водоснабжения:</w:t>
      </w:r>
    </w:p>
    <w:p w:rsidR="00FC73AC" w:rsidRDefault="00FC73AC">
      <w:pPr>
        <w:pStyle w:val="ConsPlusNormal"/>
        <w:spacing w:before="200"/>
        <w:ind w:firstLine="540"/>
        <w:jc w:val="both"/>
      </w:pPr>
      <w:r>
        <w:t>Снижение показателя в плановом периоде прогнозируется за счет проведения капитального ремонта (замены) муниципальных сетей водоснабжения за счет внебюджетных источников и планируемого ввода в эксплуатацию после строительства муниципальных сетей водоснабжения.</w:t>
      </w:r>
    </w:p>
    <w:p w:rsidR="00FC73AC" w:rsidRDefault="00FC73AC">
      <w:pPr>
        <w:pStyle w:val="ConsPlusNormal"/>
        <w:spacing w:before="200"/>
        <w:ind w:firstLine="540"/>
        <w:jc w:val="both"/>
      </w:pPr>
      <w:r>
        <w:t>9. Доля потерь воды:</w:t>
      </w:r>
    </w:p>
    <w:p w:rsidR="00FC73AC" w:rsidRDefault="00FC73AC">
      <w:pPr>
        <w:pStyle w:val="ConsPlusNormal"/>
        <w:spacing w:before="200"/>
        <w:ind w:firstLine="540"/>
        <w:jc w:val="both"/>
      </w:pPr>
      <w:r>
        <w:t>Снижение показателя в плановом периоде прогнозируется за счет проведения капитального ремонта (замены) сетей водоснабжения за счет внебюджетных источников и ввода в эксплуатацию после строительства муниципальных сетей водоснабжения.</w:t>
      </w:r>
    </w:p>
    <w:p w:rsidR="00FC73AC" w:rsidRDefault="00FC73AC">
      <w:pPr>
        <w:pStyle w:val="ConsPlusNormal"/>
        <w:spacing w:before="200"/>
        <w:ind w:firstLine="540"/>
        <w:jc w:val="both"/>
      </w:pPr>
      <w:r>
        <w:t>10. Аварийность на муниципальных сетях водоотведения:</w:t>
      </w:r>
    </w:p>
    <w:p w:rsidR="00FC73AC" w:rsidRDefault="00FC73AC">
      <w:pPr>
        <w:pStyle w:val="ConsPlusNormal"/>
        <w:spacing w:before="200"/>
        <w:ind w:firstLine="540"/>
        <w:jc w:val="both"/>
      </w:pPr>
      <w:r>
        <w:t>Снижение показателя в плановом периоде прогнозируется за счет проведения капитального ремонта муниципальных сетей водоотведения за счет бюджетных средств.</w:t>
      </w:r>
    </w:p>
    <w:p w:rsidR="00FC73AC" w:rsidRDefault="00FC73AC">
      <w:pPr>
        <w:pStyle w:val="ConsPlusNormal"/>
        <w:spacing w:before="200"/>
        <w:ind w:firstLine="540"/>
        <w:jc w:val="both"/>
      </w:pPr>
      <w:r>
        <w:t>11. Доля населения города, пользующегося централизованной системой водоснабжения:</w:t>
      </w:r>
    </w:p>
    <w:p w:rsidR="00FC73AC" w:rsidRDefault="00FC73AC">
      <w:pPr>
        <w:pStyle w:val="ConsPlusNormal"/>
        <w:spacing w:before="200"/>
        <w:ind w:firstLine="540"/>
        <w:jc w:val="both"/>
      </w:pPr>
      <w:r>
        <w:t>Увеличение показателя в плановом периоде прогнозируется за счет выполнения работ по строительству централизованных сетей водоснабжения в городе, подключение потребителей к которым планируется в 2021 - 2024 годах. Ввиду отсутствия бюджетного финансирования на строительство сетей водоснабжения в 2022 - 2023 годах, динамика достигнутого показателя по итогам 2022 года в 2024 году не прогнозируется.</w:t>
      </w:r>
    </w:p>
    <w:p w:rsidR="00FC73AC" w:rsidRDefault="00FC73AC">
      <w:pPr>
        <w:pStyle w:val="ConsPlusNormal"/>
        <w:spacing w:before="200"/>
        <w:ind w:firstLine="540"/>
        <w:jc w:val="both"/>
      </w:pPr>
      <w:r>
        <w:t>12. Доля населения города, пользующегося централизованной системой водоотведения:</w:t>
      </w:r>
    </w:p>
    <w:p w:rsidR="00FC73AC" w:rsidRDefault="00FC73AC">
      <w:pPr>
        <w:pStyle w:val="ConsPlusNormal"/>
        <w:spacing w:before="200"/>
        <w:ind w:firstLine="540"/>
        <w:jc w:val="both"/>
      </w:pPr>
      <w:r>
        <w:t>Увеличение показателя в плановом периоде прогнозируется за счет подключения в 2020 - 2024 годах незначительного количества потребителей к построенным в предыдущие периоды сетям централизованного водоотведения. Ввиду отсутствия бюджетного финансирования на строительство сетей водоотведения в 2020 - 2024 годах, динамика достигнутого показателя по итогам 2020 года в 2021 - 2024 годах не прогнозируется.</w:t>
      </w:r>
    </w:p>
    <w:p w:rsidR="00FC73AC" w:rsidRDefault="00FC73AC">
      <w:pPr>
        <w:pStyle w:val="ConsPlusNormal"/>
        <w:jc w:val="both"/>
      </w:pPr>
    </w:p>
    <w:p w:rsidR="00FC73AC" w:rsidRDefault="00FC73AC">
      <w:pPr>
        <w:pStyle w:val="ConsPlusTitle"/>
        <w:jc w:val="center"/>
        <w:outlineLvl w:val="1"/>
      </w:pPr>
      <w:r>
        <w:t>4. Финансовое обеспечение муниципальной программы,</w:t>
      </w:r>
    </w:p>
    <w:p w:rsidR="00FC73AC" w:rsidRDefault="00FC73AC">
      <w:pPr>
        <w:pStyle w:val="ConsPlusTitle"/>
        <w:jc w:val="center"/>
      </w:pPr>
      <w:r>
        <w:t>источники финансирования</w:t>
      </w:r>
    </w:p>
    <w:p w:rsidR="00FC73AC" w:rsidRDefault="00FC73AC">
      <w:pPr>
        <w:pStyle w:val="ConsPlusNormal"/>
        <w:jc w:val="center"/>
      </w:pPr>
      <w:r>
        <w:t xml:space="preserve">(в ред. </w:t>
      </w:r>
      <w:hyperlink r:id="rId59">
        <w:r>
          <w:rPr>
            <w:color w:val="0000FF"/>
          </w:rPr>
          <w:t>распоряжения</w:t>
        </w:r>
      </w:hyperlink>
      <w:r>
        <w:t xml:space="preserve"> Администрации города Тобольска</w:t>
      </w:r>
    </w:p>
    <w:p w:rsidR="00FC73AC" w:rsidRDefault="00FC73AC">
      <w:pPr>
        <w:pStyle w:val="ConsPlusNormal"/>
        <w:jc w:val="center"/>
      </w:pPr>
      <w:r>
        <w:t>от 07.11.2022 N 96-рк)</w:t>
      </w:r>
    </w:p>
    <w:p w:rsidR="00FC73AC" w:rsidRDefault="00FC73AC">
      <w:pPr>
        <w:pStyle w:val="ConsPlusNormal"/>
        <w:jc w:val="both"/>
      </w:pPr>
    </w:p>
    <w:p w:rsidR="00FC73AC" w:rsidRDefault="00FC73AC">
      <w:pPr>
        <w:pStyle w:val="ConsPlusNormal"/>
        <w:ind w:firstLine="540"/>
        <w:jc w:val="both"/>
      </w:pPr>
      <w:r>
        <w:t>Всего на реализацию Программы потребуется 1233232,46 тыс. рублей, в том числе по годам:</w:t>
      </w:r>
    </w:p>
    <w:p w:rsidR="00FC73AC" w:rsidRDefault="00FC73AC">
      <w:pPr>
        <w:pStyle w:val="ConsPlusNormal"/>
        <w:spacing w:before="200"/>
        <w:ind w:firstLine="540"/>
        <w:jc w:val="both"/>
      </w:pPr>
      <w:r>
        <w:t>2020 год - 193 394,64 тыс. рублей, в том числе по источникам финансирования:</w:t>
      </w:r>
    </w:p>
    <w:p w:rsidR="00FC73AC" w:rsidRDefault="00FC73AC">
      <w:pPr>
        <w:pStyle w:val="ConsPlusNormal"/>
        <w:spacing w:before="200"/>
        <w:ind w:firstLine="540"/>
        <w:jc w:val="both"/>
      </w:pPr>
      <w:r>
        <w:t>средства бюджета города Тобольска: 138 952,90 тыс. руб.;</w:t>
      </w:r>
    </w:p>
    <w:p w:rsidR="00FC73AC" w:rsidRDefault="00FC73AC">
      <w:pPr>
        <w:pStyle w:val="ConsPlusNormal"/>
        <w:spacing w:before="200"/>
        <w:ind w:firstLine="540"/>
        <w:jc w:val="both"/>
      </w:pPr>
      <w:r>
        <w:t>средства бюджета Тюменской области: 54 441,74 тыс. руб.;</w:t>
      </w:r>
    </w:p>
    <w:p w:rsidR="00FC73AC" w:rsidRDefault="00FC73AC">
      <w:pPr>
        <w:pStyle w:val="ConsPlusNormal"/>
        <w:spacing w:before="200"/>
        <w:ind w:firstLine="540"/>
        <w:jc w:val="both"/>
      </w:pPr>
      <w:r>
        <w:t>2021 год - 338 348,77 тыс. рублей, в том числе по источникам финансирования:</w:t>
      </w:r>
    </w:p>
    <w:p w:rsidR="00FC73AC" w:rsidRDefault="00FC73AC">
      <w:pPr>
        <w:pStyle w:val="ConsPlusNormal"/>
        <w:spacing w:before="200"/>
        <w:ind w:firstLine="540"/>
        <w:jc w:val="both"/>
      </w:pPr>
      <w:r>
        <w:t>средства бюджета города Тобольска: 338 348,77 тыс. руб.;</w:t>
      </w:r>
    </w:p>
    <w:p w:rsidR="00FC73AC" w:rsidRDefault="00FC73AC">
      <w:pPr>
        <w:pStyle w:val="ConsPlusNormal"/>
        <w:spacing w:before="200"/>
        <w:ind w:firstLine="540"/>
        <w:jc w:val="both"/>
      </w:pPr>
      <w:r>
        <w:t>средства бюджета Тюменской области: 0,00 тыс. руб.;</w:t>
      </w:r>
    </w:p>
    <w:p w:rsidR="00FC73AC" w:rsidRDefault="00FC73AC">
      <w:pPr>
        <w:pStyle w:val="ConsPlusNormal"/>
        <w:spacing w:before="200"/>
        <w:ind w:firstLine="540"/>
        <w:jc w:val="both"/>
      </w:pPr>
      <w:r>
        <w:lastRenderedPageBreak/>
        <w:t>2022 год - 453 350,74 тыс. рублей, в том числе по источникам финансирования:</w:t>
      </w:r>
    </w:p>
    <w:p w:rsidR="00FC73AC" w:rsidRDefault="00FC73AC">
      <w:pPr>
        <w:pStyle w:val="ConsPlusNormal"/>
        <w:spacing w:before="200"/>
        <w:ind w:firstLine="540"/>
        <w:jc w:val="both"/>
      </w:pPr>
      <w:r>
        <w:t>средства бюджета города Тобольска: 298 986,27 тыс. руб.;</w:t>
      </w:r>
    </w:p>
    <w:p w:rsidR="00FC73AC" w:rsidRDefault="00FC73AC">
      <w:pPr>
        <w:pStyle w:val="ConsPlusNormal"/>
        <w:spacing w:before="200"/>
        <w:ind w:firstLine="540"/>
        <w:jc w:val="both"/>
      </w:pPr>
      <w:r>
        <w:t>средства бюджета Тюменской области: 154 364,47 тыс. руб.</w:t>
      </w:r>
    </w:p>
    <w:p w:rsidR="00FC73AC" w:rsidRDefault="00FC73AC">
      <w:pPr>
        <w:pStyle w:val="ConsPlusNormal"/>
        <w:spacing w:before="200"/>
        <w:ind w:firstLine="540"/>
        <w:jc w:val="both"/>
      </w:pPr>
      <w:r>
        <w:t>2023 год - 193 781,31 тыс. рублей, в том числе по источникам финансирования:</w:t>
      </w:r>
    </w:p>
    <w:p w:rsidR="00FC73AC" w:rsidRDefault="00FC73AC">
      <w:pPr>
        <w:pStyle w:val="ConsPlusNormal"/>
        <w:spacing w:before="200"/>
        <w:ind w:firstLine="540"/>
        <w:jc w:val="both"/>
      </w:pPr>
      <w:r>
        <w:t>средства бюджета города Тобольска: 54 357,00 тыс. руб.;</w:t>
      </w:r>
    </w:p>
    <w:p w:rsidR="00FC73AC" w:rsidRDefault="00FC73AC">
      <w:pPr>
        <w:pStyle w:val="ConsPlusNormal"/>
        <w:spacing w:before="200"/>
        <w:ind w:firstLine="540"/>
        <w:jc w:val="both"/>
      </w:pPr>
      <w:r>
        <w:t>средства бюджета Тюменской области: 139 424,31 тыс. руб.</w:t>
      </w:r>
    </w:p>
    <w:p w:rsidR="00FC73AC" w:rsidRDefault="00FC73AC">
      <w:pPr>
        <w:pStyle w:val="ConsPlusNormal"/>
        <w:spacing w:before="200"/>
        <w:ind w:firstLine="540"/>
        <w:jc w:val="both"/>
      </w:pPr>
      <w:r>
        <w:t>2024 год - 54 357,00 тыс. рублей, в том числе по источникам финансирования:</w:t>
      </w:r>
    </w:p>
    <w:p w:rsidR="00FC73AC" w:rsidRDefault="00FC73AC">
      <w:pPr>
        <w:pStyle w:val="ConsPlusNormal"/>
        <w:spacing w:before="200"/>
        <w:ind w:firstLine="540"/>
        <w:jc w:val="both"/>
      </w:pPr>
      <w:r>
        <w:t>средства бюджета города Тобольска: 54 357,00 тыс. руб.;</w:t>
      </w:r>
    </w:p>
    <w:p w:rsidR="00FC73AC" w:rsidRDefault="00FC73AC">
      <w:pPr>
        <w:pStyle w:val="ConsPlusNormal"/>
        <w:spacing w:before="200"/>
        <w:ind w:firstLine="540"/>
        <w:jc w:val="both"/>
      </w:pPr>
      <w:r>
        <w:t>средства бюджета Тюменской области: 0,00 тыс. руб.</w:t>
      </w:r>
    </w:p>
    <w:p w:rsidR="00FC73AC" w:rsidRDefault="00FC73AC">
      <w:pPr>
        <w:pStyle w:val="ConsPlusNormal"/>
        <w:jc w:val="both"/>
      </w:pPr>
    </w:p>
    <w:p w:rsidR="00FC73AC" w:rsidRDefault="00FC73AC">
      <w:pPr>
        <w:pStyle w:val="ConsPlusTitle"/>
        <w:jc w:val="center"/>
        <w:outlineLvl w:val="1"/>
      </w:pPr>
      <w:r>
        <w:t>5. Организация управления реализацией</w:t>
      </w:r>
    </w:p>
    <w:p w:rsidR="00FC73AC" w:rsidRDefault="00FC73AC">
      <w:pPr>
        <w:pStyle w:val="ConsPlusTitle"/>
        <w:jc w:val="center"/>
      </w:pPr>
      <w:r>
        <w:t>муниципальной программы</w:t>
      </w:r>
    </w:p>
    <w:p w:rsidR="00FC73AC" w:rsidRDefault="00FC73AC">
      <w:pPr>
        <w:pStyle w:val="ConsPlusNormal"/>
        <w:jc w:val="both"/>
      </w:pPr>
    </w:p>
    <w:p w:rsidR="00FC73AC" w:rsidRDefault="00FC73AC">
      <w:pPr>
        <w:pStyle w:val="ConsPlusNormal"/>
        <w:ind w:firstLine="540"/>
        <w:jc w:val="both"/>
      </w:pPr>
      <w:r>
        <w:t>5.1. Департамент городского хозяйства и безопасности жизнедеятельности Администрации города Тобольска:</w:t>
      </w:r>
    </w:p>
    <w:p w:rsidR="00FC73AC" w:rsidRDefault="00FC73AC">
      <w:pPr>
        <w:pStyle w:val="ConsPlusNormal"/>
        <w:spacing w:before="200"/>
        <w:ind w:firstLine="540"/>
        <w:jc w:val="both"/>
      </w:pPr>
      <w:r>
        <w:t>а) реализует самостоятельно и обеспечивает реализацию Программы Участниками;</w:t>
      </w:r>
    </w:p>
    <w:p w:rsidR="00FC73AC" w:rsidRDefault="00FC73AC">
      <w:pPr>
        <w:pStyle w:val="ConsPlusNormal"/>
        <w:spacing w:before="200"/>
        <w:ind w:firstLine="540"/>
        <w:jc w:val="both"/>
      </w:pPr>
      <w:r>
        <w:t>б) готовит отчеты о реализации Программы с установленной периодичностью;</w:t>
      </w:r>
    </w:p>
    <w:p w:rsidR="00FC73AC" w:rsidRDefault="00FC73AC">
      <w:pPr>
        <w:pStyle w:val="ConsPlusNormal"/>
        <w:spacing w:before="200"/>
        <w:ind w:firstLine="540"/>
        <w:jc w:val="both"/>
      </w:pPr>
      <w:r>
        <w:t>в) несет ответственность за достижение цели и решение задач, обеспечение достижения плановых значений показателей результативности реализации Программы;</w:t>
      </w:r>
    </w:p>
    <w:p w:rsidR="00FC73AC" w:rsidRDefault="00FC73AC">
      <w:pPr>
        <w:pStyle w:val="ConsPlusNormal"/>
        <w:spacing w:before="200"/>
        <w:ind w:firstLine="540"/>
        <w:jc w:val="both"/>
      </w:pPr>
      <w:r>
        <w:t>г) осуществляет контроль реализации Программы.</w:t>
      </w:r>
    </w:p>
    <w:p w:rsidR="00FC73AC" w:rsidRDefault="00FC73AC">
      <w:pPr>
        <w:pStyle w:val="ConsPlusNormal"/>
        <w:spacing w:before="200"/>
        <w:ind w:firstLine="540"/>
        <w:jc w:val="both"/>
      </w:pPr>
      <w:r>
        <w:t>5.2. В реализации Программы принимают участие:</w:t>
      </w:r>
    </w:p>
    <w:p w:rsidR="00FC73AC" w:rsidRDefault="00FC73AC">
      <w:pPr>
        <w:pStyle w:val="ConsPlusNormal"/>
        <w:spacing w:before="200"/>
        <w:ind w:firstLine="540"/>
        <w:jc w:val="both"/>
      </w:pPr>
      <w:r>
        <w:t>МКУ "Тобольскстройзаказчик" в части обеспечения технического надзора за проведением ремонтных и строительных работ на объектах коммунального комплекса города.</w:t>
      </w:r>
    </w:p>
    <w:p w:rsidR="00FC73AC" w:rsidRDefault="00FC73AC">
      <w:pPr>
        <w:pStyle w:val="ConsPlusNormal"/>
        <w:jc w:val="both"/>
      </w:pPr>
    </w:p>
    <w:p w:rsidR="00FC73AC" w:rsidRDefault="00FC73AC">
      <w:pPr>
        <w:pStyle w:val="ConsPlusNormal"/>
        <w:sectPr w:rsidR="00FC73AC">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
        <w:gridCol w:w="3968"/>
        <w:gridCol w:w="1587"/>
        <w:gridCol w:w="1417"/>
        <w:gridCol w:w="1417"/>
        <w:gridCol w:w="1303"/>
        <w:gridCol w:w="1303"/>
        <w:gridCol w:w="1303"/>
        <w:gridCol w:w="1303"/>
        <w:gridCol w:w="1303"/>
        <w:gridCol w:w="1644"/>
      </w:tblGrid>
      <w:tr w:rsidR="00FC73AC">
        <w:tc>
          <w:tcPr>
            <w:tcW w:w="17171" w:type="dxa"/>
            <w:gridSpan w:val="11"/>
            <w:tcBorders>
              <w:bottom w:val="nil"/>
            </w:tcBorders>
          </w:tcPr>
          <w:p w:rsidR="00FC73AC" w:rsidRDefault="00FC73AC">
            <w:pPr>
              <w:pStyle w:val="ConsPlusTitle"/>
              <w:jc w:val="center"/>
              <w:outlineLvl w:val="1"/>
            </w:pPr>
            <w:r>
              <w:lastRenderedPageBreak/>
              <w:t>6. План основных мероприятий муниципальной программы</w:t>
            </w:r>
          </w:p>
        </w:tc>
      </w:tr>
      <w:tr w:rsidR="00FC73AC">
        <w:tc>
          <w:tcPr>
            <w:tcW w:w="17171" w:type="dxa"/>
            <w:gridSpan w:val="11"/>
            <w:tcBorders>
              <w:top w:val="nil"/>
            </w:tcBorders>
          </w:tcPr>
          <w:p w:rsidR="00FC73AC" w:rsidRDefault="00FC73AC">
            <w:pPr>
              <w:pStyle w:val="ConsPlusNormal"/>
              <w:jc w:val="center"/>
            </w:pPr>
            <w:r>
              <w:t xml:space="preserve">(в ред. </w:t>
            </w:r>
            <w:hyperlink r:id="rId60">
              <w:r>
                <w:rPr>
                  <w:color w:val="0000FF"/>
                </w:rPr>
                <w:t>распоряжения</w:t>
              </w:r>
            </w:hyperlink>
            <w:r>
              <w:t xml:space="preserve"> Администрации города Тобольска</w:t>
            </w:r>
          </w:p>
          <w:p w:rsidR="00FC73AC" w:rsidRDefault="00FC73AC">
            <w:pPr>
              <w:pStyle w:val="ConsPlusNormal"/>
              <w:jc w:val="center"/>
            </w:pPr>
            <w:r>
              <w:t>от 07.11.2022 N 96-рк)</w:t>
            </w:r>
          </w:p>
        </w:tc>
      </w:tr>
      <w:tr w:rsidR="00FC73AC">
        <w:tblPrEx>
          <w:tblBorders>
            <w:insideH w:val="single" w:sz="4" w:space="0" w:color="auto"/>
          </w:tblBorders>
        </w:tblPrEx>
        <w:tc>
          <w:tcPr>
            <w:tcW w:w="623" w:type="dxa"/>
            <w:vMerge w:val="restart"/>
          </w:tcPr>
          <w:p w:rsidR="00FC73AC" w:rsidRDefault="00FC73AC">
            <w:pPr>
              <w:pStyle w:val="ConsPlusNormal"/>
              <w:jc w:val="center"/>
            </w:pPr>
            <w:r>
              <w:t>N п/п</w:t>
            </w:r>
          </w:p>
        </w:tc>
        <w:tc>
          <w:tcPr>
            <w:tcW w:w="3968" w:type="dxa"/>
            <w:vMerge w:val="restart"/>
          </w:tcPr>
          <w:p w:rsidR="00FC73AC" w:rsidRDefault="00FC73AC">
            <w:pPr>
              <w:pStyle w:val="ConsPlusNormal"/>
              <w:jc w:val="center"/>
            </w:pPr>
            <w:r>
              <w:t>Наименование основного мероприятия/объектный перечень</w:t>
            </w:r>
          </w:p>
        </w:tc>
        <w:tc>
          <w:tcPr>
            <w:tcW w:w="1587" w:type="dxa"/>
            <w:vMerge w:val="restart"/>
          </w:tcPr>
          <w:p w:rsidR="00FC73AC" w:rsidRDefault="00FC73AC">
            <w:pPr>
              <w:pStyle w:val="ConsPlusNormal"/>
              <w:jc w:val="center"/>
            </w:pPr>
            <w:r>
              <w:t>Разработчик,</w:t>
            </w:r>
          </w:p>
          <w:p w:rsidR="00FC73AC" w:rsidRDefault="00FC73AC">
            <w:pPr>
              <w:pStyle w:val="ConsPlusNormal"/>
              <w:jc w:val="center"/>
            </w:pPr>
            <w:r>
              <w:t>Участники</w:t>
            </w:r>
          </w:p>
        </w:tc>
        <w:tc>
          <w:tcPr>
            <w:tcW w:w="2834" w:type="dxa"/>
            <w:gridSpan w:val="2"/>
          </w:tcPr>
          <w:p w:rsidR="00FC73AC" w:rsidRDefault="00FC73AC">
            <w:pPr>
              <w:pStyle w:val="ConsPlusNormal"/>
              <w:jc w:val="center"/>
            </w:pPr>
            <w:r>
              <w:t>Срок выполнения</w:t>
            </w:r>
          </w:p>
        </w:tc>
        <w:tc>
          <w:tcPr>
            <w:tcW w:w="6515" w:type="dxa"/>
            <w:gridSpan w:val="5"/>
          </w:tcPr>
          <w:p w:rsidR="00FC73AC" w:rsidRDefault="00FC73AC">
            <w:pPr>
              <w:pStyle w:val="ConsPlusNormal"/>
              <w:jc w:val="center"/>
            </w:pPr>
            <w:r>
              <w:t>Финансовые показатели, тыс. руб.</w:t>
            </w:r>
          </w:p>
        </w:tc>
        <w:tc>
          <w:tcPr>
            <w:tcW w:w="1644" w:type="dxa"/>
            <w:vMerge w:val="restart"/>
          </w:tcPr>
          <w:p w:rsidR="00FC73AC" w:rsidRDefault="00FC73AC">
            <w:pPr>
              <w:pStyle w:val="ConsPlusNormal"/>
              <w:jc w:val="center"/>
            </w:pPr>
            <w:r>
              <w:t>Региональная программа</w:t>
            </w:r>
          </w:p>
          <w:p w:rsidR="00FC73AC" w:rsidRDefault="00FC73AC">
            <w:pPr>
              <w:pStyle w:val="ConsPlusNormal"/>
              <w:jc w:val="center"/>
            </w:pPr>
            <w:r>
              <w:t>/Региональный проект (национальный проект)</w:t>
            </w:r>
          </w:p>
        </w:tc>
      </w:tr>
      <w:tr w:rsidR="00FC73AC">
        <w:tblPrEx>
          <w:tblBorders>
            <w:insideH w:val="single" w:sz="4" w:space="0" w:color="auto"/>
          </w:tblBorders>
        </w:tblPrEx>
        <w:tc>
          <w:tcPr>
            <w:tcW w:w="623" w:type="dxa"/>
            <w:vMerge/>
          </w:tcPr>
          <w:p w:rsidR="00FC73AC" w:rsidRDefault="00FC73AC">
            <w:pPr>
              <w:pStyle w:val="ConsPlusNormal"/>
            </w:pPr>
          </w:p>
        </w:tc>
        <w:tc>
          <w:tcPr>
            <w:tcW w:w="3968" w:type="dxa"/>
            <w:vMerge/>
          </w:tcPr>
          <w:p w:rsidR="00FC73AC" w:rsidRDefault="00FC73AC">
            <w:pPr>
              <w:pStyle w:val="ConsPlusNormal"/>
            </w:pPr>
          </w:p>
        </w:tc>
        <w:tc>
          <w:tcPr>
            <w:tcW w:w="1587" w:type="dxa"/>
            <w:vMerge/>
          </w:tcPr>
          <w:p w:rsidR="00FC73AC" w:rsidRDefault="00FC73AC">
            <w:pPr>
              <w:pStyle w:val="ConsPlusNormal"/>
            </w:pPr>
          </w:p>
        </w:tc>
        <w:tc>
          <w:tcPr>
            <w:tcW w:w="1417" w:type="dxa"/>
          </w:tcPr>
          <w:p w:rsidR="00FC73AC" w:rsidRDefault="00FC73AC">
            <w:pPr>
              <w:pStyle w:val="ConsPlusNormal"/>
              <w:jc w:val="center"/>
            </w:pPr>
            <w:r>
              <w:t>начало выполнения</w:t>
            </w:r>
          </w:p>
        </w:tc>
        <w:tc>
          <w:tcPr>
            <w:tcW w:w="1417" w:type="dxa"/>
          </w:tcPr>
          <w:p w:rsidR="00FC73AC" w:rsidRDefault="00FC73AC">
            <w:pPr>
              <w:pStyle w:val="ConsPlusNormal"/>
              <w:jc w:val="center"/>
            </w:pPr>
            <w:r>
              <w:t>окончание выполнения</w:t>
            </w:r>
          </w:p>
        </w:tc>
        <w:tc>
          <w:tcPr>
            <w:tcW w:w="1303" w:type="dxa"/>
          </w:tcPr>
          <w:p w:rsidR="00FC73AC" w:rsidRDefault="00FC73AC">
            <w:pPr>
              <w:pStyle w:val="ConsPlusNormal"/>
              <w:jc w:val="center"/>
            </w:pPr>
            <w:r>
              <w:t>2020</w:t>
            </w:r>
          </w:p>
        </w:tc>
        <w:tc>
          <w:tcPr>
            <w:tcW w:w="1303" w:type="dxa"/>
          </w:tcPr>
          <w:p w:rsidR="00FC73AC" w:rsidRDefault="00FC73AC">
            <w:pPr>
              <w:pStyle w:val="ConsPlusNormal"/>
              <w:jc w:val="center"/>
            </w:pPr>
            <w:r>
              <w:t>2021</w:t>
            </w:r>
          </w:p>
        </w:tc>
        <w:tc>
          <w:tcPr>
            <w:tcW w:w="1303" w:type="dxa"/>
          </w:tcPr>
          <w:p w:rsidR="00FC73AC" w:rsidRDefault="00FC73AC">
            <w:pPr>
              <w:pStyle w:val="ConsPlusNormal"/>
              <w:jc w:val="center"/>
            </w:pPr>
            <w:r>
              <w:t>2022</w:t>
            </w:r>
          </w:p>
        </w:tc>
        <w:tc>
          <w:tcPr>
            <w:tcW w:w="1303" w:type="dxa"/>
          </w:tcPr>
          <w:p w:rsidR="00FC73AC" w:rsidRDefault="00FC73AC">
            <w:pPr>
              <w:pStyle w:val="ConsPlusNormal"/>
              <w:jc w:val="center"/>
            </w:pPr>
            <w:r>
              <w:t>2023</w:t>
            </w:r>
          </w:p>
        </w:tc>
        <w:tc>
          <w:tcPr>
            <w:tcW w:w="1303" w:type="dxa"/>
          </w:tcPr>
          <w:p w:rsidR="00FC73AC" w:rsidRDefault="00FC73AC">
            <w:pPr>
              <w:pStyle w:val="ConsPlusNormal"/>
              <w:jc w:val="center"/>
            </w:pPr>
            <w:r>
              <w:t>2024</w:t>
            </w:r>
          </w:p>
        </w:tc>
        <w:tc>
          <w:tcPr>
            <w:tcW w:w="1644" w:type="dxa"/>
            <w:vMerge/>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w:t>
            </w:r>
          </w:p>
        </w:tc>
        <w:tc>
          <w:tcPr>
            <w:tcW w:w="3968" w:type="dxa"/>
          </w:tcPr>
          <w:p w:rsidR="00FC73AC" w:rsidRDefault="00FC73AC">
            <w:pPr>
              <w:pStyle w:val="ConsPlusNormal"/>
              <w:jc w:val="center"/>
            </w:pPr>
            <w:r>
              <w:t>2</w:t>
            </w:r>
          </w:p>
        </w:tc>
        <w:tc>
          <w:tcPr>
            <w:tcW w:w="1587" w:type="dxa"/>
          </w:tcPr>
          <w:p w:rsidR="00FC73AC" w:rsidRDefault="00FC73AC">
            <w:pPr>
              <w:pStyle w:val="ConsPlusNormal"/>
              <w:jc w:val="center"/>
            </w:pPr>
            <w:r>
              <w:t>3</w:t>
            </w:r>
          </w:p>
        </w:tc>
        <w:tc>
          <w:tcPr>
            <w:tcW w:w="1417" w:type="dxa"/>
          </w:tcPr>
          <w:p w:rsidR="00FC73AC" w:rsidRDefault="00FC73AC">
            <w:pPr>
              <w:pStyle w:val="ConsPlusNormal"/>
              <w:jc w:val="center"/>
            </w:pPr>
            <w:r>
              <w:t>4</w:t>
            </w:r>
          </w:p>
        </w:tc>
        <w:tc>
          <w:tcPr>
            <w:tcW w:w="1417" w:type="dxa"/>
          </w:tcPr>
          <w:p w:rsidR="00FC73AC" w:rsidRDefault="00FC73AC">
            <w:pPr>
              <w:pStyle w:val="ConsPlusNormal"/>
              <w:jc w:val="center"/>
            </w:pPr>
            <w:r>
              <w:t>5</w:t>
            </w:r>
          </w:p>
        </w:tc>
        <w:tc>
          <w:tcPr>
            <w:tcW w:w="1303" w:type="dxa"/>
          </w:tcPr>
          <w:p w:rsidR="00FC73AC" w:rsidRDefault="00FC73AC">
            <w:pPr>
              <w:pStyle w:val="ConsPlusNormal"/>
              <w:jc w:val="center"/>
            </w:pPr>
            <w:r>
              <w:t>6</w:t>
            </w:r>
          </w:p>
        </w:tc>
        <w:tc>
          <w:tcPr>
            <w:tcW w:w="1303" w:type="dxa"/>
          </w:tcPr>
          <w:p w:rsidR="00FC73AC" w:rsidRDefault="00FC73AC">
            <w:pPr>
              <w:pStyle w:val="ConsPlusNormal"/>
              <w:jc w:val="center"/>
            </w:pPr>
            <w:r>
              <w:t>7</w:t>
            </w:r>
          </w:p>
        </w:tc>
        <w:tc>
          <w:tcPr>
            <w:tcW w:w="1303" w:type="dxa"/>
          </w:tcPr>
          <w:p w:rsidR="00FC73AC" w:rsidRDefault="00FC73AC">
            <w:pPr>
              <w:pStyle w:val="ConsPlusNormal"/>
              <w:jc w:val="center"/>
            </w:pPr>
            <w:r>
              <w:t>8</w:t>
            </w:r>
          </w:p>
        </w:tc>
        <w:tc>
          <w:tcPr>
            <w:tcW w:w="1303" w:type="dxa"/>
          </w:tcPr>
          <w:p w:rsidR="00FC73AC" w:rsidRDefault="00FC73AC">
            <w:pPr>
              <w:pStyle w:val="ConsPlusNormal"/>
              <w:jc w:val="center"/>
            </w:pPr>
            <w:r>
              <w:t>9</w:t>
            </w:r>
          </w:p>
        </w:tc>
        <w:tc>
          <w:tcPr>
            <w:tcW w:w="1303" w:type="dxa"/>
          </w:tcPr>
          <w:p w:rsidR="00FC73AC" w:rsidRDefault="00FC73AC">
            <w:pPr>
              <w:pStyle w:val="ConsPlusNormal"/>
              <w:jc w:val="center"/>
            </w:pPr>
            <w:r>
              <w:t>10</w:t>
            </w:r>
          </w:p>
        </w:tc>
        <w:tc>
          <w:tcPr>
            <w:tcW w:w="1644" w:type="dxa"/>
          </w:tcPr>
          <w:p w:rsidR="00FC73AC" w:rsidRDefault="00FC73AC">
            <w:pPr>
              <w:pStyle w:val="ConsPlusNormal"/>
              <w:jc w:val="center"/>
            </w:pPr>
            <w:r>
              <w:t>11</w:t>
            </w:r>
          </w:p>
        </w:tc>
      </w:tr>
      <w:tr w:rsidR="00FC73AC">
        <w:tblPrEx>
          <w:tblBorders>
            <w:insideH w:val="single" w:sz="4" w:space="0" w:color="auto"/>
          </w:tblBorders>
        </w:tblPrEx>
        <w:tc>
          <w:tcPr>
            <w:tcW w:w="9012" w:type="dxa"/>
            <w:gridSpan w:val="5"/>
          </w:tcPr>
          <w:p w:rsidR="00FC73AC" w:rsidRDefault="00FC73AC">
            <w:pPr>
              <w:pStyle w:val="ConsPlusNormal"/>
            </w:pPr>
            <w:r>
              <w:t>Всего по программе, в том числе источники финансирования:</w:t>
            </w:r>
          </w:p>
        </w:tc>
        <w:tc>
          <w:tcPr>
            <w:tcW w:w="1303" w:type="dxa"/>
          </w:tcPr>
          <w:p w:rsidR="00FC73AC" w:rsidRDefault="00FC73AC">
            <w:pPr>
              <w:pStyle w:val="ConsPlusNormal"/>
              <w:jc w:val="center"/>
            </w:pPr>
            <w:r>
              <w:t>193 394,64</w:t>
            </w:r>
          </w:p>
        </w:tc>
        <w:tc>
          <w:tcPr>
            <w:tcW w:w="1303" w:type="dxa"/>
          </w:tcPr>
          <w:p w:rsidR="00FC73AC" w:rsidRDefault="00FC73AC">
            <w:pPr>
              <w:pStyle w:val="ConsPlusNormal"/>
              <w:jc w:val="center"/>
            </w:pPr>
            <w:r>
              <w:t>338 348,77</w:t>
            </w:r>
          </w:p>
        </w:tc>
        <w:tc>
          <w:tcPr>
            <w:tcW w:w="1303" w:type="dxa"/>
          </w:tcPr>
          <w:p w:rsidR="00FC73AC" w:rsidRDefault="00FC73AC">
            <w:pPr>
              <w:pStyle w:val="ConsPlusNormal"/>
              <w:jc w:val="center"/>
            </w:pPr>
            <w:r>
              <w:t>453 350,74</w:t>
            </w:r>
          </w:p>
        </w:tc>
        <w:tc>
          <w:tcPr>
            <w:tcW w:w="1303" w:type="dxa"/>
          </w:tcPr>
          <w:p w:rsidR="00FC73AC" w:rsidRDefault="00FC73AC">
            <w:pPr>
              <w:pStyle w:val="ConsPlusNormal"/>
              <w:jc w:val="center"/>
            </w:pPr>
            <w:r>
              <w:t>193 781,21</w:t>
            </w:r>
          </w:p>
        </w:tc>
        <w:tc>
          <w:tcPr>
            <w:tcW w:w="1303" w:type="dxa"/>
          </w:tcPr>
          <w:p w:rsidR="00FC73AC" w:rsidRDefault="00FC73AC">
            <w:pPr>
              <w:pStyle w:val="ConsPlusNormal"/>
              <w:jc w:val="center"/>
            </w:pPr>
            <w:r>
              <w:t>54 357,00</w:t>
            </w:r>
          </w:p>
        </w:tc>
        <w:tc>
          <w:tcPr>
            <w:tcW w:w="1644" w:type="dxa"/>
          </w:tcPr>
          <w:p w:rsidR="00FC73AC" w:rsidRDefault="00FC73AC">
            <w:pPr>
              <w:pStyle w:val="ConsPlusNormal"/>
            </w:pPr>
          </w:p>
        </w:tc>
      </w:tr>
      <w:tr w:rsidR="00FC73AC">
        <w:tblPrEx>
          <w:tblBorders>
            <w:insideH w:val="single" w:sz="4" w:space="0" w:color="auto"/>
          </w:tblBorders>
        </w:tblPrEx>
        <w:tc>
          <w:tcPr>
            <w:tcW w:w="9012" w:type="dxa"/>
            <w:gridSpan w:val="5"/>
          </w:tcPr>
          <w:p w:rsidR="00FC73AC" w:rsidRDefault="00FC73AC">
            <w:pPr>
              <w:pStyle w:val="ConsPlusNormal"/>
            </w:pPr>
            <w:r>
              <w:t>Средства бюджета Тюменской области:</w:t>
            </w:r>
          </w:p>
        </w:tc>
        <w:tc>
          <w:tcPr>
            <w:tcW w:w="1303" w:type="dxa"/>
          </w:tcPr>
          <w:p w:rsidR="00FC73AC" w:rsidRDefault="00FC73AC">
            <w:pPr>
              <w:pStyle w:val="ConsPlusNormal"/>
              <w:jc w:val="center"/>
            </w:pPr>
            <w:r>
              <w:t>54 441,74</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154 364,47</w:t>
            </w:r>
          </w:p>
        </w:tc>
        <w:tc>
          <w:tcPr>
            <w:tcW w:w="1303" w:type="dxa"/>
          </w:tcPr>
          <w:p w:rsidR="00FC73AC" w:rsidRDefault="00FC73AC">
            <w:pPr>
              <w:pStyle w:val="ConsPlusNormal"/>
              <w:jc w:val="center"/>
            </w:pPr>
            <w:r>
              <w:t>139 424,21</w:t>
            </w:r>
          </w:p>
        </w:tc>
        <w:tc>
          <w:tcPr>
            <w:tcW w:w="1303" w:type="dxa"/>
          </w:tcPr>
          <w:p w:rsidR="00FC73AC" w:rsidRDefault="00FC73AC">
            <w:pPr>
              <w:pStyle w:val="ConsPlusNormal"/>
              <w:jc w:val="center"/>
            </w:pPr>
            <w:r>
              <w:t>0,00</w:t>
            </w:r>
          </w:p>
        </w:tc>
        <w:tc>
          <w:tcPr>
            <w:tcW w:w="1644" w:type="dxa"/>
          </w:tcPr>
          <w:p w:rsidR="00FC73AC" w:rsidRDefault="00FC73AC">
            <w:pPr>
              <w:pStyle w:val="ConsPlusNormal"/>
            </w:pPr>
          </w:p>
        </w:tc>
      </w:tr>
      <w:tr w:rsidR="00FC73AC">
        <w:tblPrEx>
          <w:tblBorders>
            <w:insideH w:val="single" w:sz="4" w:space="0" w:color="auto"/>
          </w:tblBorders>
        </w:tblPrEx>
        <w:tc>
          <w:tcPr>
            <w:tcW w:w="9012" w:type="dxa"/>
            <w:gridSpan w:val="5"/>
          </w:tcPr>
          <w:p w:rsidR="00FC73AC" w:rsidRDefault="00FC73AC">
            <w:pPr>
              <w:pStyle w:val="ConsPlusNormal"/>
            </w:pPr>
            <w:r>
              <w:t>Средства бюджета города Тобольска:</w:t>
            </w:r>
          </w:p>
        </w:tc>
        <w:tc>
          <w:tcPr>
            <w:tcW w:w="1303" w:type="dxa"/>
          </w:tcPr>
          <w:p w:rsidR="00FC73AC" w:rsidRDefault="00FC73AC">
            <w:pPr>
              <w:pStyle w:val="ConsPlusNormal"/>
              <w:jc w:val="center"/>
            </w:pPr>
            <w:r>
              <w:t>138 952,90</w:t>
            </w:r>
          </w:p>
        </w:tc>
        <w:tc>
          <w:tcPr>
            <w:tcW w:w="1303" w:type="dxa"/>
          </w:tcPr>
          <w:p w:rsidR="00FC73AC" w:rsidRDefault="00FC73AC">
            <w:pPr>
              <w:pStyle w:val="ConsPlusNormal"/>
              <w:jc w:val="center"/>
            </w:pPr>
            <w:r>
              <w:t>338 348,77</w:t>
            </w:r>
          </w:p>
        </w:tc>
        <w:tc>
          <w:tcPr>
            <w:tcW w:w="1303" w:type="dxa"/>
          </w:tcPr>
          <w:p w:rsidR="00FC73AC" w:rsidRDefault="00FC73AC">
            <w:pPr>
              <w:pStyle w:val="ConsPlusNormal"/>
              <w:jc w:val="center"/>
            </w:pPr>
            <w:r>
              <w:t>298 986,27</w:t>
            </w:r>
          </w:p>
        </w:tc>
        <w:tc>
          <w:tcPr>
            <w:tcW w:w="1303" w:type="dxa"/>
          </w:tcPr>
          <w:p w:rsidR="00FC73AC" w:rsidRDefault="00FC73AC">
            <w:pPr>
              <w:pStyle w:val="ConsPlusNormal"/>
              <w:jc w:val="center"/>
            </w:pPr>
            <w:r>
              <w:t>54 357,00</w:t>
            </w:r>
          </w:p>
        </w:tc>
        <w:tc>
          <w:tcPr>
            <w:tcW w:w="1303" w:type="dxa"/>
          </w:tcPr>
          <w:p w:rsidR="00FC73AC" w:rsidRDefault="00FC73AC">
            <w:pPr>
              <w:pStyle w:val="ConsPlusNormal"/>
              <w:jc w:val="center"/>
            </w:pPr>
            <w:r>
              <w:t>54 357,00</w:t>
            </w:r>
          </w:p>
        </w:tc>
        <w:tc>
          <w:tcPr>
            <w:tcW w:w="1644" w:type="dxa"/>
          </w:tcPr>
          <w:p w:rsidR="00FC73AC" w:rsidRDefault="00FC73AC">
            <w:pPr>
              <w:pStyle w:val="ConsPlusNormal"/>
            </w:pPr>
          </w:p>
        </w:tc>
      </w:tr>
      <w:tr w:rsidR="00FC73AC">
        <w:tblPrEx>
          <w:tblBorders>
            <w:insideH w:val="single" w:sz="4" w:space="0" w:color="auto"/>
          </w:tblBorders>
        </w:tblPrEx>
        <w:tc>
          <w:tcPr>
            <w:tcW w:w="9012" w:type="dxa"/>
            <w:gridSpan w:val="5"/>
          </w:tcPr>
          <w:p w:rsidR="00FC73AC" w:rsidRDefault="00FC73AC">
            <w:pPr>
              <w:pStyle w:val="ConsPlusNormal"/>
            </w:pPr>
            <w:r>
              <w:t>в том числе расходы на управление:</w:t>
            </w:r>
          </w:p>
        </w:tc>
        <w:tc>
          <w:tcPr>
            <w:tcW w:w="1303" w:type="dxa"/>
          </w:tcPr>
          <w:p w:rsidR="00FC73AC" w:rsidRDefault="00FC73AC">
            <w:pPr>
              <w:pStyle w:val="ConsPlusNormal"/>
              <w:jc w:val="center"/>
            </w:pPr>
            <w:r>
              <w:t>20 630,99</w:t>
            </w:r>
          </w:p>
        </w:tc>
        <w:tc>
          <w:tcPr>
            <w:tcW w:w="1303" w:type="dxa"/>
          </w:tcPr>
          <w:p w:rsidR="00FC73AC" w:rsidRDefault="00FC73AC">
            <w:pPr>
              <w:pStyle w:val="ConsPlusNormal"/>
              <w:jc w:val="center"/>
            </w:pPr>
            <w:r>
              <w:t>17 889,29</w:t>
            </w:r>
          </w:p>
        </w:tc>
        <w:tc>
          <w:tcPr>
            <w:tcW w:w="1303" w:type="dxa"/>
          </w:tcPr>
          <w:p w:rsidR="00FC73AC" w:rsidRDefault="00FC73AC">
            <w:pPr>
              <w:pStyle w:val="ConsPlusNormal"/>
              <w:jc w:val="center"/>
            </w:pPr>
            <w:r>
              <w:t>18 711,00</w:t>
            </w:r>
          </w:p>
        </w:tc>
        <w:tc>
          <w:tcPr>
            <w:tcW w:w="1303" w:type="dxa"/>
          </w:tcPr>
          <w:p w:rsidR="00FC73AC" w:rsidRDefault="00FC73AC">
            <w:pPr>
              <w:pStyle w:val="ConsPlusNormal"/>
              <w:jc w:val="center"/>
            </w:pPr>
            <w:r>
              <w:t>18 711,00</w:t>
            </w:r>
          </w:p>
        </w:tc>
        <w:tc>
          <w:tcPr>
            <w:tcW w:w="1303" w:type="dxa"/>
          </w:tcPr>
          <w:p w:rsidR="00FC73AC" w:rsidRDefault="00FC73AC">
            <w:pPr>
              <w:pStyle w:val="ConsPlusNormal"/>
              <w:jc w:val="center"/>
            </w:pPr>
            <w:r>
              <w:t>18 711,00</w:t>
            </w:r>
          </w:p>
        </w:tc>
        <w:tc>
          <w:tcPr>
            <w:tcW w:w="1644" w:type="dxa"/>
          </w:tcPr>
          <w:p w:rsidR="00FC73AC" w:rsidRDefault="00FC73AC">
            <w:pPr>
              <w:pStyle w:val="ConsPlusNormal"/>
            </w:pPr>
          </w:p>
        </w:tc>
      </w:tr>
      <w:tr w:rsidR="00FC73AC">
        <w:tblPrEx>
          <w:tblBorders>
            <w:insideH w:val="single" w:sz="4" w:space="0" w:color="auto"/>
          </w:tblBorders>
        </w:tblPrEx>
        <w:tc>
          <w:tcPr>
            <w:tcW w:w="14224" w:type="dxa"/>
            <w:gridSpan w:val="9"/>
          </w:tcPr>
          <w:p w:rsidR="00FC73AC" w:rsidRDefault="00FC73AC">
            <w:pPr>
              <w:pStyle w:val="ConsPlusNormal"/>
              <w:jc w:val="center"/>
            </w:pPr>
            <w:r>
              <w:t>Цель: Повышение обеспеченности населения качественными жилищно-коммунальными услугами на современном уровне</w:t>
            </w:r>
          </w:p>
        </w:tc>
        <w:tc>
          <w:tcPr>
            <w:tcW w:w="1303" w:type="dxa"/>
          </w:tcPr>
          <w:p w:rsidR="00FC73AC" w:rsidRDefault="00FC73AC">
            <w:pPr>
              <w:pStyle w:val="ConsPlusNormal"/>
            </w:pPr>
          </w:p>
        </w:tc>
        <w:tc>
          <w:tcPr>
            <w:tcW w:w="1644" w:type="dxa"/>
          </w:tcPr>
          <w:p w:rsidR="00FC73AC" w:rsidRDefault="00FC73AC">
            <w:pPr>
              <w:pStyle w:val="ConsPlusNormal"/>
            </w:pPr>
          </w:p>
        </w:tc>
      </w:tr>
      <w:tr w:rsidR="00FC73AC">
        <w:tblPrEx>
          <w:tblBorders>
            <w:insideH w:val="single" w:sz="4" w:space="0" w:color="auto"/>
          </w:tblBorders>
        </w:tblPrEx>
        <w:tc>
          <w:tcPr>
            <w:tcW w:w="14224" w:type="dxa"/>
            <w:gridSpan w:val="9"/>
          </w:tcPr>
          <w:p w:rsidR="00FC73AC" w:rsidRDefault="00FC73AC">
            <w:pPr>
              <w:pStyle w:val="ConsPlusNormal"/>
              <w:jc w:val="center"/>
            </w:pPr>
            <w:r>
              <w:t>Задача 1: Создание условий для развития системы управления жилищным фондом и повышения активности граждан в ее функционировании</w:t>
            </w:r>
          </w:p>
        </w:tc>
        <w:tc>
          <w:tcPr>
            <w:tcW w:w="1303" w:type="dxa"/>
          </w:tcPr>
          <w:p w:rsidR="00FC73AC" w:rsidRDefault="00FC73AC">
            <w:pPr>
              <w:pStyle w:val="ConsPlusNormal"/>
            </w:pP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w:t>
            </w:r>
          </w:p>
        </w:tc>
        <w:tc>
          <w:tcPr>
            <w:tcW w:w="3968" w:type="dxa"/>
          </w:tcPr>
          <w:p w:rsidR="00FC73AC" w:rsidRDefault="00FC73AC">
            <w:pPr>
              <w:pStyle w:val="ConsPlusNormal"/>
              <w:jc w:val="both"/>
            </w:pPr>
            <w:r>
              <w:t>Реализация мероприятий, направленных на создание условий для развития системы управления жилищным фондом и повышения активности граждан в ее функционировании в рамках расходов на руководство и управление в сфере установленных функций</w:t>
            </w:r>
          </w:p>
        </w:tc>
        <w:tc>
          <w:tcPr>
            <w:tcW w:w="1587" w:type="dxa"/>
          </w:tcPr>
          <w:p w:rsidR="00FC73AC" w:rsidRDefault="00FC73AC">
            <w:pPr>
              <w:pStyle w:val="ConsPlusNormal"/>
              <w:jc w:val="center"/>
            </w:pPr>
            <w:r>
              <w:t>ДГХиБЖД</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IV квартал 2024</w:t>
            </w:r>
          </w:p>
        </w:tc>
        <w:tc>
          <w:tcPr>
            <w:tcW w:w="6515" w:type="dxa"/>
            <w:gridSpan w:val="5"/>
          </w:tcPr>
          <w:p w:rsidR="00FC73AC" w:rsidRDefault="00FC73AC">
            <w:pPr>
              <w:pStyle w:val="ConsPlusNormal"/>
              <w:jc w:val="center"/>
            </w:pPr>
            <w:r>
              <w:t>В рамках расходов на руководство управления в сфере установленных функций.</w:t>
            </w:r>
          </w:p>
        </w:tc>
        <w:tc>
          <w:tcPr>
            <w:tcW w:w="1644" w:type="dxa"/>
          </w:tcPr>
          <w:p w:rsidR="00FC73AC" w:rsidRDefault="00FC73AC">
            <w:pPr>
              <w:pStyle w:val="ConsPlusNormal"/>
            </w:pPr>
          </w:p>
        </w:tc>
      </w:tr>
      <w:tr w:rsidR="00FC73AC">
        <w:tblPrEx>
          <w:tblBorders>
            <w:insideH w:val="single" w:sz="4" w:space="0" w:color="auto"/>
          </w:tblBorders>
        </w:tblPrEx>
        <w:tc>
          <w:tcPr>
            <w:tcW w:w="14224" w:type="dxa"/>
            <w:gridSpan w:val="9"/>
          </w:tcPr>
          <w:p w:rsidR="00FC73AC" w:rsidRDefault="00FC73AC">
            <w:pPr>
              <w:pStyle w:val="ConsPlusNormal"/>
              <w:jc w:val="center"/>
            </w:pPr>
            <w:r>
              <w:t>Задача 2: Повышение уровня комфортности условий проживания населения города в многоквартирных домах, расположенных на гостевых маршрутах, эстетической привлекательности города</w:t>
            </w:r>
          </w:p>
        </w:tc>
        <w:tc>
          <w:tcPr>
            <w:tcW w:w="1303" w:type="dxa"/>
          </w:tcPr>
          <w:p w:rsidR="00FC73AC" w:rsidRDefault="00FC73AC">
            <w:pPr>
              <w:pStyle w:val="ConsPlusNormal"/>
            </w:pP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2.</w:t>
            </w:r>
          </w:p>
        </w:tc>
        <w:tc>
          <w:tcPr>
            <w:tcW w:w="3968" w:type="dxa"/>
          </w:tcPr>
          <w:p w:rsidR="00FC73AC" w:rsidRDefault="00FC73AC">
            <w:pPr>
              <w:pStyle w:val="ConsPlusNormal"/>
              <w:jc w:val="both"/>
            </w:pPr>
            <w:r>
              <w:t xml:space="preserve">Предоставление субсидий на возмещение затрат на разработку проектных документаций на </w:t>
            </w:r>
            <w:r>
              <w:lastRenderedPageBreak/>
              <w:t>капитальный ремонт фасадов многоквартирных домов города Тобольска, расположенных на гостевом маршруте, за счет средств бюджета города Тобольска</w:t>
            </w:r>
          </w:p>
        </w:tc>
        <w:tc>
          <w:tcPr>
            <w:tcW w:w="1587" w:type="dxa"/>
          </w:tcPr>
          <w:p w:rsidR="00FC73AC" w:rsidRDefault="00FC73AC">
            <w:pPr>
              <w:pStyle w:val="ConsPlusNormal"/>
              <w:jc w:val="center"/>
            </w:pPr>
            <w:r>
              <w:lastRenderedPageBreak/>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2024</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299,99</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801,08</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0,00</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3.</w:t>
            </w:r>
          </w:p>
        </w:tc>
        <w:tc>
          <w:tcPr>
            <w:tcW w:w="3968" w:type="dxa"/>
          </w:tcPr>
          <w:p w:rsidR="00FC73AC" w:rsidRDefault="00FC73AC">
            <w:pPr>
              <w:pStyle w:val="ConsPlusNormal"/>
              <w:jc w:val="both"/>
            </w:pPr>
            <w:r>
              <w:t>Предоставление субсидий на возмещение затрат по капитальному ремонту фасадов многоквартирных домов города Тобольска, расположенных на гостевом маршруте, за счет средств бюджета города Тобольска</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II квартал 2020</w:t>
            </w:r>
          </w:p>
        </w:tc>
        <w:tc>
          <w:tcPr>
            <w:tcW w:w="1417" w:type="dxa"/>
          </w:tcPr>
          <w:p w:rsidR="00FC73AC" w:rsidRDefault="00FC73AC">
            <w:pPr>
              <w:pStyle w:val="ConsPlusNormal"/>
              <w:jc w:val="center"/>
            </w:pPr>
            <w:r>
              <w:t>IV квартал 2024</w:t>
            </w:r>
          </w:p>
        </w:tc>
        <w:tc>
          <w:tcPr>
            <w:tcW w:w="1303" w:type="dxa"/>
          </w:tcPr>
          <w:p w:rsidR="00FC73AC" w:rsidRDefault="00FC73AC">
            <w:pPr>
              <w:pStyle w:val="ConsPlusNormal"/>
              <w:jc w:val="center"/>
            </w:pPr>
            <w:r>
              <w:t>7 496,90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13 759,61</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53 146,47</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0,00</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3.1</w:t>
            </w:r>
          </w:p>
        </w:tc>
        <w:tc>
          <w:tcPr>
            <w:tcW w:w="3968" w:type="dxa"/>
          </w:tcPr>
          <w:p w:rsidR="00FC73AC" w:rsidRDefault="00FC73AC">
            <w:pPr>
              <w:pStyle w:val="ConsPlusNormal"/>
              <w:jc w:val="both"/>
            </w:pPr>
            <w:r>
              <w:t>Предоставление субсидии на оказание финансовой помощи муниципальным унитарным предприятиям города Тобольска в целях предупреждения банкротства</w:t>
            </w:r>
          </w:p>
        </w:tc>
        <w:tc>
          <w:tcPr>
            <w:tcW w:w="1587" w:type="dxa"/>
          </w:tcPr>
          <w:p w:rsidR="00FC73AC" w:rsidRDefault="00FC73AC">
            <w:pPr>
              <w:pStyle w:val="ConsPlusNormal"/>
              <w:jc w:val="center"/>
            </w:pPr>
            <w:r>
              <w:t>ДГХиБЖД</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1 317,00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0,00</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3.2</w:t>
            </w:r>
          </w:p>
        </w:tc>
        <w:tc>
          <w:tcPr>
            <w:tcW w:w="3968" w:type="dxa"/>
          </w:tcPr>
          <w:p w:rsidR="00FC73AC" w:rsidRDefault="00FC73AC">
            <w:pPr>
              <w:pStyle w:val="ConsPlusNormal"/>
              <w:jc w:val="both"/>
            </w:pPr>
            <w: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1407,41</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0,00</w:t>
            </w:r>
          </w:p>
        </w:tc>
        <w:tc>
          <w:tcPr>
            <w:tcW w:w="1644" w:type="dxa"/>
          </w:tcPr>
          <w:p w:rsidR="00FC73AC" w:rsidRDefault="00FC73AC">
            <w:pPr>
              <w:pStyle w:val="ConsPlusNormal"/>
            </w:pPr>
          </w:p>
        </w:tc>
      </w:tr>
      <w:tr w:rsidR="00FC73AC">
        <w:tblPrEx>
          <w:tblBorders>
            <w:insideH w:val="single" w:sz="4" w:space="0" w:color="auto"/>
          </w:tblBorders>
        </w:tblPrEx>
        <w:tc>
          <w:tcPr>
            <w:tcW w:w="14224" w:type="dxa"/>
            <w:gridSpan w:val="9"/>
          </w:tcPr>
          <w:p w:rsidR="00FC73AC" w:rsidRDefault="00FC73AC">
            <w:pPr>
              <w:pStyle w:val="ConsPlusNormal"/>
              <w:jc w:val="center"/>
            </w:pPr>
            <w:r>
              <w:t>Задача 3: Повышение надежности и эффективности системы теплоснабжения города</w:t>
            </w:r>
          </w:p>
        </w:tc>
        <w:tc>
          <w:tcPr>
            <w:tcW w:w="1303" w:type="dxa"/>
          </w:tcPr>
          <w:p w:rsidR="00FC73AC" w:rsidRDefault="00FC73AC">
            <w:pPr>
              <w:pStyle w:val="ConsPlusNormal"/>
            </w:pP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4.</w:t>
            </w:r>
          </w:p>
        </w:tc>
        <w:tc>
          <w:tcPr>
            <w:tcW w:w="3968" w:type="dxa"/>
          </w:tcPr>
          <w:p w:rsidR="00FC73AC" w:rsidRDefault="00FC73AC">
            <w:pPr>
              <w:pStyle w:val="ConsPlusNormal"/>
              <w:jc w:val="both"/>
            </w:pPr>
            <w:r>
              <w:t>Разработка и реализация Дорожной карты по переходу на закрытую систему горячего водоснабжения города Тобольска в части разработки технико-экономического обоснования проекта в рамках расходов на руководство и управление в сфере установленных функций</w:t>
            </w:r>
          </w:p>
        </w:tc>
        <w:tc>
          <w:tcPr>
            <w:tcW w:w="1587" w:type="dxa"/>
          </w:tcPr>
          <w:p w:rsidR="00FC73AC" w:rsidRDefault="00FC73AC">
            <w:pPr>
              <w:pStyle w:val="ConsPlusNormal"/>
              <w:jc w:val="center"/>
            </w:pPr>
            <w:r>
              <w:t>ДГХиБЖД</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IV квартал 2021</w:t>
            </w:r>
          </w:p>
        </w:tc>
        <w:tc>
          <w:tcPr>
            <w:tcW w:w="2606" w:type="dxa"/>
            <w:gridSpan w:val="2"/>
          </w:tcPr>
          <w:p w:rsidR="00FC73AC" w:rsidRDefault="00FC73AC">
            <w:pPr>
              <w:pStyle w:val="ConsPlusNormal"/>
              <w:jc w:val="center"/>
            </w:pPr>
            <w:r>
              <w:t>в рамках расходов на руководство и управление в сфере установленных функций</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5.</w:t>
            </w:r>
          </w:p>
        </w:tc>
        <w:tc>
          <w:tcPr>
            <w:tcW w:w="3968" w:type="dxa"/>
          </w:tcPr>
          <w:p w:rsidR="00FC73AC" w:rsidRDefault="00FC73AC">
            <w:pPr>
              <w:pStyle w:val="ConsPlusNormal"/>
              <w:jc w:val="both"/>
            </w:pPr>
            <w:r>
              <w:t xml:space="preserve">Аварийное прикрытие и техническое обслуживание центральных тепловых </w:t>
            </w:r>
            <w:r>
              <w:lastRenderedPageBreak/>
              <w:t>пунктов ЦТП-5-1, ЦТП-5-2</w:t>
            </w:r>
          </w:p>
        </w:tc>
        <w:tc>
          <w:tcPr>
            <w:tcW w:w="1587" w:type="dxa"/>
          </w:tcPr>
          <w:p w:rsidR="00FC73AC" w:rsidRDefault="00FC73AC">
            <w:pPr>
              <w:pStyle w:val="ConsPlusNormal"/>
              <w:jc w:val="center"/>
            </w:pPr>
            <w:r>
              <w:lastRenderedPageBreak/>
              <w:t>ДГХиБЖД</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IV квартал</w:t>
            </w:r>
          </w:p>
          <w:p w:rsidR="00FC73AC" w:rsidRDefault="00FC73AC">
            <w:pPr>
              <w:pStyle w:val="ConsPlusNormal"/>
              <w:jc w:val="center"/>
            </w:pPr>
            <w:r>
              <w:t>2021</w:t>
            </w:r>
          </w:p>
        </w:tc>
        <w:tc>
          <w:tcPr>
            <w:tcW w:w="1303" w:type="dxa"/>
          </w:tcPr>
          <w:p w:rsidR="00FC73AC" w:rsidRDefault="00FC73AC">
            <w:pPr>
              <w:pStyle w:val="ConsPlusNormal"/>
              <w:jc w:val="center"/>
            </w:pPr>
            <w:r>
              <w:t>499,51</w:t>
            </w:r>
          </w:p>
          <w:p w:rsidR="00FC73AC" w:rsidRDefault="00FC73AC">
            <w:pPr>
              <w:pStyle w:val="ConsPlusNormal"/>
              <w:jc w:val="center"/>
            </w:pPr>
            <w:r>
              <w:t xml:space="preserve">(местный </w:t>
            </w:r>
            <w:r>
              <w:lastRenderedPageBreak/>
              <w:t>бюджет)</w:t>
            </w:r>
          </w:p>
        </w:tc>
        <w:tc>
          <w:tcPr>
            <w:tcW w:w="1303" w:type="dxa"/>
          </w:tcPr>
          <w:p w:rsidR="00FC73AC" w:rsidRDefault="00FC73AC">
            <w:pPr>
              <w:pStyle w:val="ConsPlusNormal"/>
              <w:jc w:val="center"/>
            </w:pPr>
            <w:r>
              <w:lastRenderedPageBreak/>
              <w:t>498,00</w:t>
            </w:r>
          </w:p>
          <w:p w:rsidR="00FC73AC" w:rsidRDefault="00FC73AC">
            <w:pPr>
              <w:pStyle w:val="ConsPlusNormal"/>
              <w:jc w:val="center"/>
            </w:pPr>
            <w:r>
              <w:t xml:space="preserve">(местный </w:t>
            </w:r>
            <w:r>
              <w:lastRenderedPageBreak/>
              <w:t>бюджет)</w:t>
            </w:r>
          </w:p>
        </w:tc>
        <w:tc>
          <w:tcPr>
            <w:tcW w:w="1303" w:type="dxa"/>
          </w:tcPr>
          <w:p w:rsidR="00FC73AC" w:rsidRDefault="00FC73AC">
            <w:pPr>
              <w:pStyle w:val="ConsPlusNormal"/>
              <w:jc w:val="center"/>
            </w:pPr>
            <w:r>
              <w:lastRenderedPageBreak/>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6.</w:t>
            </w:r>
          </w:p>
        </w:tc>
        <w:tc>
          <w:tcPr>
            <w:tcW w:w="3968" w:type="dxa"/>
          </w:tcPr>
          <w:p w:rsidR="00FC73AC" w:rsidRDefault="00FC73AC">
            <w:pPr>
              <w:pStyle w:val="ConsPlusNormal"/>
              <w:jc w:val="both"/>
            </w:pPr>
            <w:r>
              <w:t>Капитальный ремонт теплосети ул. Октябрьская ТК-26-ТК-28а</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IV квартал 2020</w:t>
            </w:r>
          </w:p>
        </w:tc>
        <w:tc>
          <w:tcPr>
            <w:tcW w:w="1303" w:type="dxa"/>
          </w:tcPr>
          <w:p w:rsidR="00FC73AC" w:rsidRDefault="00FC73AC">
            <w:pPr>
              <w:pStyle w:val="ConsPlusNormal"/>
              <w:jc w:val="center"/>
            </w:pPr>
            <w:r>
              <w:t>2 463,45</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7.</w:t>
            </w:r>
          </w:p>
        </w:tc>
        <w:tc>
          <w:tcPr>
            <w:tcW w:w="3968" w:type="dxa"/>
          </w:tcPr>
          <w:p w:rsidR="00FC73AC" w:rsidRDefault="00FC73AC">
            <w:pPr>
              <w:pStyle w:val="ConsPlusNormal"/>
              <w:jc w:val="both"/>
            </w:pPr>
            <w:r>
              <w:t>Актуализация схемы теплоснабжения муниципального образования городской округ город Тобольска</w:t>
            </w:r>
          </w:p>
        </w:tc>
        <w:tc>
          <w:tcPr>
            <w:tcW w:w="1587" w:type="dxa"/>
          </w:tcPr>
          <w:p w:rsidR="00FC73AC" w:rsidRDefault="00FC73AC">
            <w:pPr>
              <w:pStyle w:val="ConsPlusNormal"/>
              <w:jc w:val="center"/>
            </w:pPr>
            <w:r>
              <w:t>ДГХиБЖД</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III квартал</w:t>
            </w:r>
          </w:p>
          <w:p w:rsidR="00FC73AC" w:rsidRDefault="00FC73AC">
            <w:pPr>
              <w:pStyle w:val="ConsPlusNormal"/>
              <w:jc w:val="center"/>
            </w:pPr>
            <w:r>
              <w:t>2024</w:t>
            </w:r>
          </w:p>
        </w:tc>
        <w:tc>
          <w:tcPr>
            <w:tcW w:w="1303" w:type="dxa"/>
          </w:tcPr>
          <w:p w:rsidR="00FC73AC" w:rsidRDefault="00FC73AC">
            <w:pPr>
              <w:pStyle w:val="ConsPlusNormal"/>
              <w:jc w:val="center"/>
            </w:pPr>
            <w:r>
              <w:t>365,00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74,00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215,00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0,00</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8.</w:t>
            </w:r>
          </w:p>
        </w:tc>
        <w:tc>
          <w:tcPr>
            <w:tcW w:w="3968" w:type="dxa"/>
          </w:tcPr>
          <w:p w:rsidR="00FC73AC" w:rsidRDefault="00FC73AC">
            <w:pPr>
              <w:pStyle w:val="ConsPlusNormal"/>
              <w:jc w:val="both"/>
            </w:pPr>
            <w:r>
              <w:t>Разработка проектной документации по объекту "Реконструкция котельной N 19, расположенной по адресу: г. Тобольск, Левобережье, ул. Судостроителей N 16"</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IV квартал 2020</w:t>
            </w:r>
          </w:p>
        </w:tc>
        <w:tc>
          <w:tcPr>
            <w:tcW w:w="1303" w:type="dxa"/>
          </w:tcPr>
          <w:p w:rsidR="00FC73AC" w:rsidRDefault="00FC73AC">
            <w:pPr>
              <w:pStyle w:val="ConsPlusNormal"/>
              <w:jc w:val="center"/>
            </w:pPr>
            <w:r>
              <w:t>4 069,00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9.</w:t>
            </w:r>
          </w:p>
        </w:tc>
        <w:tc>
          <w:tcPr>
            <w:tcW w:w="3968" w:type="dxa"/>
          </w:tcPr>
          <w:p w:rsidR="00FC73AC" w:rsidRDefault="00FC73AC">
            <w:pPr>
              <w:pStyle w:val="ConsPlusNormal"/>
              <w:jc w:val="both"/>
            </w:pPr>
            <w:r>
              <w:t>Субсидии по распоряжению ПТО N 1170/рп от 10.10.2016 (Деп.ЖКХ) на разработку проектной документации по объекту "Реконструкция котельной N 19, расположенной по адресу: г. Тобольск, Левобережье, ул. Судостроителей N 16"</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IV квартал 2020</w:t>
            </w:r>
          </w:p>
        </w:tc>
        <w:tc>
          <w:tcPr>
            <w:tcW w:w="1303" w:type="dxa"/>
          </w:tcPr>
          <w:p w:rsidR="00FC73AC" w:rsidRDefault="00FC73AC">
            <w:pPr>
              <w:pStyle w:val="ConsPlusNormal"/>
              <w:jc w:val="center"/>
            </w:pPr>
            <w:r>
              <w:t>4 000,00</w:t>
            </w:r>
          </w:p>
          <w:p w:rsidR="00FC73AC" w:rsidRDefault="00FC73AC">
            <w:pPr>
              <w:pStyle w:val="ConsPlusNormal"/>
              <w:jc w:val="center"/>
            </w:pPr>
            <w:r>
              <w:t>(областной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10.</w:t>
            </w:r>
          </w:p>
        </w:tc>
        <w:tc>
          <w:tcPr>
            <w:tcW w:w="3968" w:type="dxa"/>
          </w:tcPr>
          <w:p w:rsidR="00FC73AC" w:rsidRDefault="00FC73AC">
            <w:pPr>
              <w:pStyle w:val="ConsPlusNormal"/>
              <w:jc w:val="both"/>
            </w:pPr>
            <w:r>
              <w:t>Мероприятия по повышению надежности и эффективности работы инженерных систем ЖКХ и приведению их в технически исправное состояние (развитие теплоснабжения)</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IV квартал 2020</w:t>
            </w:r>
          </w:p>
        </w:tc>
        <w:tc>
          <w:tcPr>
            <w:tcW w:w="1303" w:type="dxa"/>
          </w:tcPr>
          <w:p w:rsidR="00FC73AC" w:rsidRDefault="00FC73AC">
            <w:pPr>
              <w:pStyle w:val="ConsPlusNormal"/>
              <w:jc w:val="center"/>
            </w:pPr>
            <w:r>
              <w:t>0,72</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pPr>
          </w:p>
        </w:tc>
        <w:tc>
          <w:tcPr>
            <w:tcW w:w="13601" w:type="dxa"/>
            <w:gridSpan w:val="8"/>
          </w:tcPr>
          <w:p w:rsidR="00FC73AC" w:rsidRDefault="00FC73AC">
            <w:pPr>
              <w:pStyle w:val="ConsPlusNormal"/>
              <w:jc w:val="center"/>
            </w:pPr>
            <w:r>
              <w:t>Предоставление субсидий на возмещение и (или) финансовое обеспечение затрат по капитальному ремонту сетей теплоснабжения, горячего водоснабжения, расположенных в границах муниципального образования городской округ город Тобольск, за счет средств бюджета города Тобольска (</w:t>
            </w:r>
            <w:hyperlink w:anchor="P931">
              <w:r>
                <w:rPr>
                  <w:color w:val="0000FF"/>
                </w:rPr>
                <w:t>пп. 11</w:t>
              </w:r>
            </w:hyperlink>
            <w:r>
              <w:t xml:space="preserve"> - </w:t>
            </w:r>
            <w:hyperlink w:anchor="P1811">
              <w:r>
                <w:rPr>
                  <w:color w:val="0000FF"/>
                </w:rPr>
                <w:t>87</w:t>
              </w:r>
            </w:hyperlink>
            <w:r>
              <w:t>)</w:t>
            </w:r>
          </w:p>
        </w:tc>
        <w:tc>
          <w:tcPr>
            <w:tcW w:w="1303" w:type="dxa"/>
          </w:tcPr>
          <w:p w:rsidR="00FC73AC" w:rsidRDefault="00FC73AC">
            <w:pPr>
              <w:pStyle w:val="ConsPlusNormal"/>
            </w:pP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bookmarkStart w:id="1" w:name="P931"/>
            <w:bookmarkEnd w:id="1"/>
            <w:r>
              <w:t>11.</w:t>
            </w:r>
          </w:p>
        </w:tc>
        <w:tc>
          <w:tcPr>
            <w:tcW w:w="3968" w:type="dxa"/>
          </w:tcPr>
          <w:p w:rsidR="00FC73AC" w:rsidRDefault="00FC73AC">
            <w:pPr>
              <w:pStyle w:val="ConsPlusNormal"/>
              <w:jc w:val="both"/>
            </w:pPr>
            <w:r>
              <w:t>Капитальный ремонт тепловых сетей 10 мкр. от стены ж/д N 46 до стены ж/д N 47а (Ув. N 1)</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12.</w:t>
            </w:r>
          </w:p>
        </w:tc>
        <w:tc>
          <w:tcPr>
            <w:tcW w:w="3968" w:type="dxa"/>
          </w:tcPr>
          <w:p w:rsidR="00FC73AC" w:rsidRDefault="00FC73AC">
            <w:pPr>
              <w:pStyle w:val="ConsPlusNormal"/>
              <w:jc w:val="both"/>
            </w:pPr>
            <w:r>
              <w:t>Капитальный ремонт тепловых сетей от ТК - 20а до ТК-20а-1 (инв. N 1213922)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13.</w:t>
            </w:r>
          </w:p>
        </w:tc>
        <w:tc>
          <w:tcPr>
            <w:tcW w:w="3968" w:type="dxa"/>
          </w:tcPr>
          <w:p w:rsidR="00FC73AC" w:rsidRDefault="00FC73AC">
            <w:pPr>
              <w:pStyle w:val="ConsPlusNormal"/>
              <w:jc w:val="both"/>
            </w:pPr>
            <w:r>
              <w:t>Капитальный ремонт тепловых сетей от ТК-15-2 до стены ж/д N 19а (инв. N 1212499), от стены ж/д N 20 до стены ж/д 19 (инв. N 1214213), от стены ж/д N 20 до ТК-15-1 (инв. N 1212496), от ТК-15-4 до ТК-15-5 (инв. N 1212488)</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11 624,82</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14.</w:t>
            </w:r>
          </w:p>
        </w:tc>
        <w:tc>
          <w:tcPr>
            <w:tcW w:w="3968" w:type="dxa"/>
          </w:tcPr>
          <w:p w:rsidR="00FC73AC" w:rsidRDefault="00FC73AC">
            <w:pPr>
              <w:pStyle w:val="ConsPlusNormal"/>
              <w:jc w:val="both"/>
            </w:pPr>
            <w:r>
              <w:t>Капитальный ремонт тепловых сетей от ТК-5а-2а до ТК-5а-2б (Ув. N 2), от ТК-5а-2б до ТК-5а-2в (Ув. N 2), от ТК-5а-2в до ТК-5а-2г (Ув. N 2), от ТК-5а-2г до ТК-5а-2д (Ув. N 2) от ТК-5а-2г до ТК-9б-6 (Ув. N 2), от ТК-5а-2д до 1 ввода в ж/д N 11 (Ув. N 2), от ТК-5а-2г до 2 ввода в ж/д N 11 (Ув. N 2), от ТК-5а-2б до 3 ввода в ж/д N 11 (Ув. N 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11 109,08</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15.</w:t>
            </w:r>
          </w:p>
        </w:tc>
        <w:tc>
          <w:tcPr>
            <w:tcW w:w="3968" w:type="dxa"/>
          </w:tcPr>
          <w:p w:rsidR="00FC73AC" w:rsidRDefault="00FC73AC">
            <w:pPr>
              <w:pStyle w:val="ConsPlusNormal"/>
              <w:jc w:val="both"/>
            </w:pPr>
            <w:r>
              <w:t>Капитальный ремонт т/сетей ТК-5а-1 - ТК-5а-2 (инв. N 1212471), ТК-5а-2 - ТК-5а-2а (инв. N 1212472)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9 719,19</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16.</w:t>
            </w:r>
          </w:p>
        </w:tc>
        <w:tc>
          <w:tcPr>
            <w:tcW w:w="3968" w:type="dxa"/>
          </w:tcPr>
          <w:p w:rsidR="00FC73AC" w:rsidRDefault="00FC73AC">
            <w:pPr>
              <w:pStyle w:val="ConsPlusNormal"/>
              <w:jc w:val="both"/>
            </w:pPr>
            <w:r>
              <w:t>Капитальный ремонт теплосети от ТК-22-3 до ж/д ул. Октябрьская, 64 (инв. N 1213891), от ТК-22-3 до ж/д ул. Октябрьская, 62 (инв. N 1213985)</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1 121,12</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17.</w:t>
            </w:r>
          </w:p>
        </w:tc>
        <w:tc>
          <w:tcPr>
            <w:tcW w:w="3968" w:type="dxa"/>
          </w:tcPr>
          <w:p w:rsidR="00FC73AC" w:rsidRDefault="00FC73AC">
            <w:pPr>
              <w:pStyle w:val="ConsPlusNormal"/>
              <w:jc w:val="both"/>
            </w:pPr>
            <w:r>
              <w:t>Капитальный ремонт теплосети от ТК-31-4в до ж/д Революционная, 19а (инв. N 1214784)</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1 036,57</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18.</w:t>
            </w:r>
          </w:p>
        </w:tc>
        <w:tc>
          <w:tcPr>
            <w:tcW w:w="3968" w:type="dxa"/>
          </w:tcPr>
          <w:p w:rsidR="00FC73AC" w:rsidRDefault="00FC73AC">
            <w:pPr>
              <w:pStyle w:val="ConsPlusNormal"/>
              <w:jc w:val="both"/>
            </w:pPr>
            <w:r>
              <w:t>Капитальный ремонт тепловых сетей 10 мкр. от задвижки до стены ж/д N 67 (инв. N б-142)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19.</w:t>
            </w:r>
          </w:p>
        </w:tc>
        <w:tc>
          <w:tcPr>
            <w:tcW w:w="3968" w:type="dxa"/>
          </w:tcPr>
          <w:p w:rsidR="00FC73AC" w:rsidRDefault="00FC73AC">
            <w:pPr>
              <w:pStyle w:val="ConsPlusNormal"/>
              <w:jc w:val="both"/>
            </w:pPr>
            <w:r>
              <w:t>Капитальный ремонт тепловых сетей от ТК-9г-7 до ж/д N 35б (инв. N 1213081)</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166,21</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20.</w:t>
            </w:r>
          </w:p>
        </w:tc>
        <w:tc>
          <w:tcPr>
            <w:tcW w:w="3968" w:type="dxa"/>
          </w:tcPr>
          <w:p w:rsidR="00FC73AC" w:rsidRDefault="00FC73AC">
            <w:pPr>
              <w:pStyle w:val="ConsPlusNormal"/>
              <w:jc w:val="both"/>
            </w:pPr>
            <w:r>
              <w:t xml:space="preserve">Капитальный ремонт теплосети от ул. Ремезова до ТК-31 (ТСК N 3), теплосети </w:t>
            </w:r>
            <w:r>
              <w:lastRenderedPageBreak/>
              <w:t>от ТК-31, Ду300 до ТК-31-1а (инв. N 1214053), теплосети от ТК-31-1а до ТК-31-1б (инв. N 1214603), теплосети от ТК-31 до ТК-31-11 (инв. N 1214795), теплосети от ТК-31-11 до ТК-31-13 (инв. N 1214498), теплосети от ТК-31-13 до у.у. ж/д ул. Ремезова, 3а (инв. N 1214499), теплосети от ТК-31-11 - ТК-31-12 - ввод Ремезова, 3 (инв. N 1214796)</w:t>
            </w:r>
          </w:p>
        </w:tc>
        <w:tc>
          <w:tcPr>
            <w:tcW w:w="1587" w:type="dxa"/>
          </w:tcPr>
          <w:p w:rsidR="00FC73AC" w:rsidRDefault="00FC73AC">
            <w:pPr>
              <w:pStyle w:val="ConsPlusNormal"/>
              <w:jc w:val="center"/>
            </w:pPr>
            <w:r>
              <w:lastRenderedPageBreak/>
              <w:t>ДГХиБЖД/ МКУ "Тобольскстро</w:t>
            </w:r>
            <w:r>
              <w:lastRenderedPageBreak/>
              <w:t>йзаказчик"</w:t>
            </w:r>
          </w:p>
        </w:tc>
        <w:tc>
          <w:tcPr>
            <w:tcW w:w="1417" w:type="dxa"/>
          </w:tcPr>
          <w:p w:rsidR="00FC73AC" w:rsidRDefault="00FC73AC">
            <w:pPr>
              <w:pStyle w:val="ConsPlusNormal"/>
              <w:jc w:val="center"/>
            </w:pPr>
            <w:r>
              <w:lastRenderedPageBreak/>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33 182,27</w:t>
            </w:r>
          </w:p>
          <w:p w:rsidR="00FC73AC" w:rsidRDefault="00FC73AC">
            <w:pPr>
              <w:pStyle w:val="ConsPlusNormal"/>
              <w:jc w:val="center"/>
            </w:pPr>
            <w:r>
              <w:t xml:space="preserve">(местный </w:t>
            </w:r>
            <w:r>
              <w:lastRenderedPageBreak/>
              <w:t>бюджет)</w:t>
            </w:r>
          </w:p>
        </w:tc>
        <w:tc>
          <w:tcPr>
            <w:tcW w:w="1303" w:type="dxa"/>
          </w:tcPr>
          <w:p w:rsidR="00FC73AC" w:rsidRDefault="00FC73AC">
            <w:pPr>
              <w:pStyle w:val="ConsPlusNormal"/>
              <w:jc w:val="center"/>
            </w:pPr>
            <w:r>
              <w:lastRenderedPageBreak/>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21.</w:t>
            </w:r>
          </w:p>
        </w:tc>
        <w:tc>
          <w:tcPr>
            <w:tcW w:w="3968" w:type="dxa"/>
          </w:tcPr>
          <w:p w:rsidR="00FC73AC" w:rsidRDefault="00FC73AC">
            <w:pPr>
              <w:pStyle w:val="ConsPlusNormal"/>
              <w:jc w:val="both"/>
            </w:pPr>
            <w:r>
              <w:t>Капитальный ремонт тепловых сетей от узла 5 до узла 7 (инв. N 1213589)</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14 814,82</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22.</w:t>
            </w:r>
          </w:p>
        </w:tc>
        <w:tc>
          <w:tcPr>
            <w:tcW w:w="3968" w:type="dxa"/>
          </w:tcPr>
          <w:p w:rsidR="00FC73AC" w:rsidRDefault="00FC73AC">
            <w:pPr>
              <w:pStyle w:val="ConsPlusNormal"/>
              <w:jc w:val="both"/>
            </w:pPr>
            <w:r>
              <w:t>Капитальный ремонт теплосети от ТК-20-16б до ТК-20-16в (инв. N 1213930), от ТК-20-16а до ввода в жилой до 3 мкр. 31 дом (инв. N 1213932)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9 793,42</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23.</w:t>
            </w:r>
          </w:p>
        </w:tc>
        <w:tc>
          <w:tcPr>
            <w:tcW w:w="3968" w:type="dxa"/>
          </w:tcPr>
          <w:p w:rsidR="00FC73AC" w:rsidRDefault="00FC73AC">
            <w:pPr>
              <w:pStyle w:val="ConsPlusNormal"/>
              <w:jc w:val="both"/>
            </w:pPr>
            <w:r>
              <w:t>Капитальный ремонт тепловой сети от ТК-19а до ТК-19б (инв. N б-1602)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24.</w:t>
            </w:r>
          </w:p>
        </w:tc>
        <w:tc>
          <w:tcPr>
            <w:tcW w:w="3968" w:type="dxa"/>
          </w:tcPr>
          <w:p w:rsidR="00FC73AC" w:rsidRDefault="00FC73AC">
            <w:pPr>
              <w:pStyle w:val="ConsPlusNormal"/>
              <w:jc w:val="both"/>
            </w:pPr>
            <w:r>
              <w:t>Капитальный ремонт тепловой сети от ТК-15-16 до стены школы N 4 (инв. N 1213665)</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6 517,88</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25.</w:t>
            </w:r>
          </w:p>
        </w:tc>
        <w:tc>
          <w:tcPr>
            <w:tcW w:w="3968" w:type="dxa"/>
          </w:tcPr>
          <w:p w:rsidR="00FC73AC" w:rsidRDefault="00FC73AC">
            <w:pPr>
              <w:pStyle w:val="ConsPlusNormal"/>
              <w:jc w:val="both"/>
            </w:pPr>
            <w:r>
              <w:t>Капитальный ремонт магистральных т/сетей от ТК-31 до ТК-30 (инв. N 1212441), от Уз. 32а до ТК-31 (инв. N 1212440)</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8 740,85</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26.</w:t>
            </w:r>
          </w:p>
        </w:tc>
        <w:tc>
          <w:tcPr>
            <w:tcW w:w="3968" w:type="dxa"/>
          </w:tcPr>
          <w:p w:rsidR="00FC73AC" w:rsidRDefault="00FC73AC">
            <w:pPr>
              <w:pStyle w:val="ConsPlusNormal"/>
              <w:jc w:val="both"/>
            </w:pPr>
            <w:r>
              <w:t>Капитальный ремонт тепловой сети от ТК-29б-2 до ТК-29б-1, от ТК-29б-1 до ТК-29-1 (ТСК N 3). 1 этап</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7 049,32</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27.</w:t>
            </w:r>
          </w:p>
        </w:tc>
        <w:tc>
          <w:tcPr>
            <w:tcW w:w="3968" w:type="dxa"/>
          </w:tcPr>
          <w:p w:rsidR="00FC73AC" w:rsidRDefault="00FC73AC">
            <w:pPr>
              <w:pStyle w:val="ConsPlusNormal"/>
              <w:jc w:val="both"/>
            </w:pPr>
            <w:r>
              <w:t>Капитальный ремонт теплосети от ТК-29-1 до ТК-29-1-1 (ТСК N 3), от ТК-29-1-1 до ТК-29-2 (инв. N б-1598), от ТК-29-2 до ТК-30-1 (инв. N 1213874). 2 этап</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14 205,42 (местный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28.</w:t>
            </w:r>
          </w:p>
        </w:tc>
        <w:tc>
          <w:tcPr>
            <w:tcW w:w="3968" w:type="dxa"/>
          </w:tcPr>
          <w:p w:rsidR="00FC73AC" w:rsidRDefault="00FC73AC">
            <w:pPr>
              <w:pStyle w:val="ConsPlusNormal"/>
              <w:jc w:val="both"/>
            </w:pPr>
            <w:r>
              <w:t>Капитальный ремонт распределительных т/сетей от Уз. 9а до ТК-10-1 (инв. N 1212639), от ТК-10-1 до ТК-10-2 (инв. N 1212640). 1 этап</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23 696,29 (местный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29.</w:t>
            </w:r>
          </w:p>
        </w:tc>
        <w:tc>
          <w:tcPr>
            <w:tcW w:w="3968" w:type="dxa"/>
          </w:tcPr>
          <w:p w:rsidR="00FC73AC" w:rsidRDefault="00FC73AC">
            <w:pPr>
              <w:pStyle w:val="ConsPlusNormal"/>
              <w:jc w:val="both"/>
            </w:pPr>
            <w:r>
              <w:t>Капитальный ремонт распределительных т/сетей от ТК-10-3 до ТК-10-2 (инв. N 1212641), от ТК-10-3 до ТК-10-4 (инв. N 1212642). 2 этап</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10 980,67 (местный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30.</w:t>
            </w:r>
          </w:p>
        </w:tc>
        <w:tc>
          <w:tcPr>
            <w:tcW w:w="3968" w:type="dxa"/>
          </w:tcPr>
          <w:p w:rsidR="00FC73AC" w:rsidRDefault="00FC73AC">
            <w:pPr>
              <w:pStyle w:val="ConsPlusNormal"/>
              <w:jc w:val="both"/>
            </w:pPr>
            <w:r>
              <w:t>Капитальный ремонт распределительных т/сетей от ТК-10-4 до ТК-10-5 (инв. N 1212643), от ТК-10-5 до ТК-10-9 (инв. N 1212644)</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2021</w:t>
            </w:r>
          </w:p>
        </w:tc>
        <w:tc>
          <w:tcPr>
            <w:tcW w:w="1417" w:type="dxa"/>
          </w:tcPr>
          <w:p w:rsidR="00FC73AC" w:rsidRDefault="00FC73AC">
            <w:pPr>
              <w:pStyle w:val="ConsPlusNormal"/>
              <w:jc w:val="center"/>
            </w:pPr>
            <w:r>
              <w:t>IV квартал</w:t>
            </w:r>
          </w:p>
          <w:p w:rsidR="00FC73AC" w:rsidRDefault="00FC73AC">
            <w:pPr>
              <w:pStyle w:val="ConsPlusNormal"/>
              <w:jc w:val="center"/>
            </w:pPr>
            <w:r>
              <w:t>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5 244,69</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31.</w:t>
            </w:r>
          </w:p>
        </w:tc>
        <w:tc>
          <w:tcPr>
            <w:tcW w:w="3968" w:type="dxa"/>
          </w:tcPr>
          <w:p w:rsidR="00FC73AC" w:rsidRDefault="00FC73AC">
            <w:pPr>
              <w:pStyle w:val="ConsPlusNormal"/>
              <w:jc w:val="both"/>
            </w:pPr>
            <w:r>
              <w:t>Капитальный ремонт теплосети от ТК-12-5 до ТК-12-4 (инв. N 1212489), от ТК-12-4 до ТК-12-1 (инв. N 1212490) и тепловых сетей от ТК12 до ТК-12а-1 (инв. N 1212491), от ТК-12а-2 - ТК-12-1 (инв. N 1212492)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32.</w:t>
            </w:r>
          </w:p>
        </w:tc>
        <w:tc>
          <w:tcPr>
            <w:tcW w:w="3968" w:type="dxa"/>
          </w:tcPr>
          <w:p w:rsidR="00FC73AC" w:rsidRDefault="00FC73AC">
            <w:pPr>
              <w:pStyle w:val="ConsPlusNormal"/>
              <w:jc w:val="both"/>
            </w:pPr>
            <w:r>
              <w:t>Капитальный ремонт теплосети от ТК-29-4 до ТК-29-6 (инв. N 1213975), теплосеть от ТК-29-6 до Уз.Общ (инв. N 1213977)</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15 734,3</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33.</w:t>
            </w:r>
          </w:p>
        </w:tc>
        <w:tc>
          <w:tcPr>
            <w:tcW w:w="3968" w:type="dxa"/>
          </w:tcPr>
          <w:p w:rsidR="00FC73AC" w:rsidRDefault="00FC73AC">
            <w:pPr>
              <w:pStyle w:val="ConsPlusNormal"/>
              <w:jc w:val="both"/>
            </w:pPr>
            <w:r>
              <w:t>Капитальный ремонт теплосети от ТК-17а до Уз. 17а (Инв. N 1214146), - теплосети от Уз. 17а до ТК-17-2 (Инв. N 1214516)</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1 842,88</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34.</w:t>
            </w:r>
          </w:p>
        </w:tc>
        <w:tc>
          <w:tcPr>
            <w:tcW w:w="3968" w:type="dxa"/>
          </w:tcPr>
          <w:p w:rsidR="00FC73AC" w:rsidRDefault="00FC73AC">
            <w:pPr>
              <w:pStyle w:val="ConsPlusNormal"/>
              <w:jc w:val="both"/>
            </w:pPr>
            <w:r>
              <w:t>Капитальный ремонт теплосети сетей от ТК-9г-11 до ТК-9г-10а (инв. N 1214969), от ТК-9г-10а до ТК-9г-10 (инв. N 1214971)</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8 061,66 (местный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35.</w:t>
            </w:r>
          </w:p>
        </w:tc>
        <w:tc>
          <w:tcPr>
            <w:tcW w:w="3968" w:type="dxa"/>
          </w:tcPr>
          <w:p w:rsidR="00FC73AC" w:rsidRDefault="00FC73AC">
            <w:pPr>
              <w:pStyle w:val="ConsPlusNormal"/>
              <w:jc w:val="both"/>
            </w:pPr>
            <w:r>
              <w:t>Капитальный ремонт тепловой сети от компенсатора до ТК-21, от ТК-21 до ТК-21-1, от ТК-21-1 до ТК 22-8 (ТСК N 3). 1 этап</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2021</w:t>
            </w:r>
          </w:p>
        </w:tc>
        <w:tc>
          <w:tcPr>
            <w:tcW w:w="1417" w:type="dxa"/>
          </w:tcPr>
          <w:p w:rsidR="00FC73AC" w:rsidRDefault="00FC73AC">
            <w:pPr>
              <w:pStyle w:val="ConsPlusNormal"/>
              <w:jc w:val="center"/>
            </w:pPr>
            <w:r>
              <w:t>IV квартал</w:t>
            </w:r>
          </w:p>
          <w:p w:rsidR="00FC73AC" w:rsidRDefault="00FC73AC">
            <w:pPr>
              <w:pStyle w:val="ConsPlusNormal"/>
              <w:jc w:val="center"/>
            </w:pPr>
            <w:r>
              <w:t>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36 437,08</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36.</w:t>
            </w:r>
          </w:p>
        </w:tc>
        <w:tc>
          <w:tcPr>
            <w:tcW w:w="3968" w:type="dxa"/>
          </w:tcPr>
          <w:p w:rsidR="00FC73AC" w:rsidRDefault="00FC73AC">
            <w:pPr>
              <w:pStyle w:val="ConsPlusNormal"/>
              <w:jc w:val="both"/>
            </w:pPr>
            <w:r>
              <w:t>Капитальный ремонт тепловой сети от ТК-22-8 до ТК-22 (ТСК N 3), от ТК-23 до ТК-24 (инв. N б-1608). 2 этап</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2021</w:t>
            </w:r>
          </w:p>
        </w:tc>
        <w:tc>
          <w:tcPr>
            <w:tcW w:w="1417" w:type="dxa"/>
          </w:tcPr>
          <w:p w:rsidR="00FC73AC" w:rsidRDefault="00FC73AC">
            <w:pPr>
              <w:pStyle w:val="ConsPlusNormal"/>
              <w:jc w:val="center"/>
            </w:pPr>
            <w:r>
              <w:t>IV квартал</w:t>
            </w:r>
          </w:p>
          <w:p w:rsidR="00FC73AC" w:rsidRDefault="00FC73AC">
            <w:pPr>
              <w:pStyle w:val="ConsPlusNormal"/>
              <w:jc w:val="center"/>
            </w:pPr>
            <w:r>
              <w:t>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25 867,25</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37.</w:t>
            </w:r>
          </w:p>
        </w:tc>
        <w:tc>
          <w:tcPr>
            <w:tcW w:w="3968" w:type="dxa"/>
          </w:tcPr>
          <w:p w:rsidR="00FC73AC" w:rsidRDefault="00FC73AC">
            <w:pPr>
              <w:pStyle w:val="ConsPlusNormal"/>
              <w:jc w:val="both"/>
            </w:pPr>
            <w:r>
              <w:t>Разработка ПСД: "Капитальный ремонт теплосети от ул. Ремезова до ТК-31 (ТСК N 3), теплосети от ТК-31, Ду300 до ТК-31-1а (инв. N 1214603), теплосети от ТК-31 до ТК-31-11 (инв. N 1214795), теплосети от ТК-32-11 до ТК-31-13 (инв. N 1214498), теплосети от ТК-31-13 до у.у. ж/д ул. Ремезова, 3а (инв. N 1214499), теплосети от ТК-31-11-ТК-31-12-ввод ул. Ремезова, 3 (инв. N 1214796)"</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38.</w:t>
            </w:r>
          </w:p>
        </w:tc>
        <w:tc>
          <w:tcPr>
            <w:tcW w:w="3968" w:type="dxa"/>
          </w:tcPr>
          <w:p w:rsidR="00FC73AC" w:rsidRDefault="00FC73AC">
            <w:pPr>
              <w:pStyle w:val="ConsPlusNormal"/>
              <w:jc w:val="both"/>
            </w:pPr>
            <w:r>
              <w:t>Разработка ПСД: "Капитальный ремонт теплосетей от узла 5 до узла 7 (инв. N 1213589)"</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39.</w:t>
            </w:r>
          </w:p>
        </w:tc>
        <w:tc>
          <w:tcPr>
            <w:tcW w:w="3968" w:type="dxa"/>
          </w:tcPr>
          <w:p w:rsidR="00FC73AC" w:rsidRDefault="00FC73AC">
            <w:pPr>
              <w:pStyle w:val="ConsPlusNormal"/>
              <w:jc w:val="both"/>
            </w:pPr>
            <w:r>
              <w:t>Разработка ПСД: "Капитальный ремонт тепловых сетей от ТК-9г-11 до ТК-9г-10а (инв. N 1214969), от ТК-9г-10а до ТК-9г-10 (инв. N 1214971)"</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40.</w:t>
            </w:r>
          </w:p>
        </w:tc>
        <w:tc>
          <w:tcPr>
            <w:tcW w:w="3968" w:type="dxa"/>
          </w:tcPr>
          <w:p w:rsidR="00FC73AC" w:rsidRDefault="00FC73AC">
            <w:pPr>
              <w:pStyle w:val="ConsPlusNormal"/>
              <w:jc w:val="both"/>
            </w:pPr>
            <w:r>
              <w:t>Разработка ПСД: "Капитальный ремонт тепловых сетей от ТК-9г-7 до ж/д N 35б (инв. N 1213081)"</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88,05</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41.</w:t>
            </w:r>
          </w:p>
        </w:tc>
        <w:tc>
          <w:tcPr>
            <w:tcW w:w="3968" w:type="dxa"/>
          </w:tcPr>
          <w:p w:rsidR="00FC73AC" w:rsidRDefault="00FC73AC">
            <w:pPr>
              <w:pStyle w:val="ConsPlusNormal"/>
              <w:jc w:val="both"/>
            </w:pPr>
            <w:r>
              <w:t>Разработка ПСД: "Капитальный ремонт тепловых сетей 10 мкр. от стены ж/д N 46 до стены 47а (Ув. N 1)"</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42.</w:t>
            </w:r>
          </w:p>
        </w:tc>
        <w:tc>
          <w:tcPr>
            <w:tcW w:w="3968" w:type="dxa"/>
          </w:tcPr>
          <w:p w:rsidR="00FC73AC" w:rsidRDefault="00FC73AC">
            <w:pPr>
              <w:pStyle w:val="ConsPlusNormal"/>
              <w:jc w:val="both"/>
            </w:pPr>
            <w:r>
              <w:t>Разработка ПСД: "Капитальный ремонт теплосети от ТК-20а до ТК-20а-1 (инв. N 1213922)"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43.</w:t>
            </w:r>
          </w:p>
        </w:tc>
        <w:tc>
          <w:tcPr>
            <w:tcW w:w="3968" w:type="dxa"/>
          </w:tcPr>
          <w:p w:rsidR="00FC73AC" w:rsidRDefault="00FC73AC">
            <w:pPr>
              <w:pStyle w:val="ConsPlusNormal"/>
              <w:jc w:val="both"/>
            </w:pPr>
            <w:r>
              <w:t xml:space="preserve">Разработка ПСД: "Капитальный ремонт тепловых сетей от ТК-15-2 до стены ж/д N 19а (инв. N 1212499), от стены ж/д N 20 до стены ж/д 19 (инв. N 1214213), от </w:t>
            </w:r>
            <w:r>
              <w:lastRenderedPageBreak/>
              <w:t>стены ж/д N 20 до ТК-15-1 (инв. N 1212496), от ТК-15-4 до ТК-15-5 (инв. N 1212488)"</w:t>
            </w:r>
          </w:p>
        </w:tc>
        <w:tc>
          <w:tcPr>
            <w:tcW w:w="1587" w:type="dxa"/>
          </w:tcPr>
          <w:p w:rsidR="00FC73AC" w:rsidRDefault="00FC73AC">
            <w:pPr>
              <w:pStyle w:val="ConsPlusNormal"/>
              <w:jc w:val="center"/>
            </w:pPr>
            <w:r>
              <w:lastRenderedPageBreak/>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680,90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44.</w:t>
            </w:r>
          </w:p>
        </w:tc>
        <w:tc>
          <w:tcPr>
            <w:tcW w:w="3968" w:type="dxa"/>
          </w:tcPr>
          <w:p w:rsidR="00FC73AC" w:rsidRDefault="00FC73AC">
            <w:pPr>
              <w:pStyle w:val="ConsPlusNormal"/>
              <w:jc w:val="both"/>
            </w:pPr>
            <w:r>
              <w:t>Разработка ПСД: "Капитальный ремонт тепловых сетей от ТК-5а-2а до ТК-5а-2б (Ув. N 2), от ТК-5а-2б до ТК-5а-2в (Ув. N 2), от ТК-5а-2в до ТК-5а-2г (Ув. N 2), от ТК-5а-2г до ТК-5а-2д (Ув. N 2), от ТК-5а-2г до ТК-9б-6 (Ув. N 2), от ТК-5а-2д до 1 ввода в ж/д N 11 (Ув. N 2), от ТК-5а-2б до 3 ввода в ж/ж N 11 (Ув. N 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45.</w:t>
            </w:r>
          </w:p>
        </w:tc>
        <w:tc>
          <w:tcPr>
            <w:tcW w:w="3968" w:type="dxa"/>
          </w:tcPr>
          <w:p w:rsidR="00FC73AC" w:rsidRDefault="00FC73AC">
            <w:pPr>
              <w:pStyle w:val="ConsPlusNormal"/>
              <w:jc w:val="both"/>
            </w:pPr>
            <w:r>
              <w:t>Разработка ПСД: "Капитальный ремонт тепловых сетей ТК-5а-1-ТК-5а-2 (инв. N 1212471), ТК-5а-2а (инв. N 1212472)"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46.</w:t>
            </w:r>
          </w:p>
        </w:tc>
        <w:tc>
          <w:tcPr>
            <w:tcW w:w="3968" w:type="dxa"/>
          </w:tcPr>
          <w:p w:rsidR="00FC73AC" w:rsidRDefault="00FC73AC">
            <w:pPr>
              <w:pStyle w:val="ConsPlusNormal"/>
              <w:jc w:val="both"/>
            </w:pPr>
            <w:r>
              <w:t>Разработка ПСД: "Капитальный ремонт теплосети от ТК-22-3 до ж/д ул. Октябрьская, 64 (инв. N 1213891), от ТК-22-3 до ж/д ул. Октябрьская, 62 (инв. N 1213985)"</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120,37</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47.</w:t>
            </w:r>
          </w:p>
        </w:tc>
        <w:tc>
          <w:tcPr>
            <w:tcW w:w="3968" w:type="dxa"/>
          </w:tcPr>
          <w:p w:rsidR="00FC73AC" w:rsidRDefault="00FC73AC">
            <w:pPr>
              <w:pStyle w:val="ConsPlusNormal"/>
              <w:jc w:val="both"/>
            </w:pPr>
            <w:r>
              <w:t>Разработка ПСД: "Капитальный ремонт теплосети от ТК-31-4в до ж/д Революционная, 19а (инв. N 1214784)"</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104,09</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48.</w:t>
            </w:r>
          </w:p>
        </w:tc>
        <w:tc>
          <w:tcPr>
            <w:tcW w:w="3968" w:type="dxa"/>
          </w:tcPr>
          <w:p w:rsidR="00FC73AC" w:rsidRDefault="00FC73AC">
            <w:pPr>
              <w:pStyle w:val="ConsPlusNormal"/>
              <w:jc w:val="both"/>
            </w:pPr>
            <w:r>
              <w:t>Разработка ПСД: "Капитальный ремонт тепловых сетей 10 мкр. от задвижки до стены ж/ж N 67 (инв. N б-142)"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49.</w:t>
            </w:r>
          </w:p>
        </w:tc>
        <w:tc>
          <w:tcPr>
            <w:tcW w:w="3968" w:type="dxa"/>
          </w:tcPr>
          <w:p w:rsidR="00FC73AC" w:rsidRDefault="00FC73AC">
            <w:pPr>
              <w:pStyle w:val="ConsPlusNormal"/>
              <w:jc w:val="both"/>
            </w:pPr>
            <w:r>
              <w:t>Разработка ПСД: "Капитальный ремонт теплосети от ТК-20-16б до ТК-20-16в (инв. N 1213930), от ТК-20-16а до ввода в жилой до 3 мкр. 31 дом (инв. N 1213932)"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324,18</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50.</w:t>
            </w:r>
          </w:p>
        </w:tc>
        <w:tc>
          <w:tcPr>
            <w:tcW w:w="3968" w:type="dxa"/>
          </w:tcPr>
          <w:p w:rsidR="00FC73AC" w:rsidRDefault="00FC73AC">
            <w:pPr>
              <w:pStyle w:val="ConsPlusNormal"/>
              <w:jc w:val="both"/>
            </w:pPr>
            <w:r>
              <w:t>Разработка ПСД: "Капитальный ремонт тепловой сети от ТК-19а до ТК-19б (инв. N б-1602)"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51.</w:t>
            </w:r>
          </w:p>
        </w:tc>
        <w:tc>
          <w:tcPr>
            <w:tcW w:w="3968" w:type="dxa"/>
          </w:tcPr>
          <w:p w:rsidR="00FC73AC" w:rsidRDefault="00FC73AC">
            <w:pPr>
              <w:pStyle w:val="ConsPlusNormal"/>
              <w:jc w:val="both"/>
            </w:pPr>
            <w:r>
              <w:t>Разработка ПСД: "Капитальный ремонт тепловой сети от ТК-15-16 до стены школы N 4 (инв. N 1213665)"</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52.</w:t>
            </w:r>
          </w:p>
        </w:tc>
        <w:tc>
          <w:tcPr>
            <w:tcW w:w="3968" w:type="dxa"/>
          </w:tcPr>
          <w:p w:rsidR="00FC73AC" w:rsidRDefault="00FC73AC">
            <w:pPr>
              <w:pStyle w:val="ConsPlusNormal"/>
              <w:jc w:val="both"/>
            </w:pPr>
            <w:r>
              <w:t>Разработка ПСД: "Капитальный ремонт магистральных т/сетей от ТК-31 до ТК-30 (инв. N 1212441), от Уз. 32а до ТК-31 (инв. N 1212440)"</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255,30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53.</w:t>
            </w:r>
          </w:p>
        </w:tc>
        <w:tc>
          <w:tcPr>
            <w:tcW w:w="3968" w:type="dxa"/>
          </w:tcPr>
          <w:p w:rsidR="00FC73AC" w:rsidRDefault="00FC73AC">
            <w:pPr>
              <w:pStyle w:val="ConsPlusNormal"/>
              <w:jc w:val="both"/>
            </w:pPr>
            <w:r>
              <w:t>Капитальный ремонт тепловой сети от ТК-29б-2 до ТК-29б-1, от ТК-29б-1 до ТК-29-1 (ТСК N 3). 1 этап</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54.</w:t>
            </w:r>
          </w:p>
        </w:tc>
        <w:tc>
          <w:tcPr>
            <w:tcW w:w="3968" w:type="dxa"/>
          </w:tcPr>
          <w:p w:rsidR="00FC73AC" w:rsidRDefault="00FC73AC">
            <w:pPr>
              <w:pStyle w:val="ConsPlusNormal"/>
              <w:jc w:val="both"/>
            </w:pPr>
            <w:r>
              <w:t>Капитальный ремонт теплосети от ТК-29-1 до ТК-29-1-1 (ТСК N 3), от ТК-29-1-1 до ТК-29-2 (инв. N б-1598), от ТК-29-2 до ТК-30-1 (инв. N 1213874). 2 этап</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55.</w:t>
            </w:r>
          </w:p>
        </w:tc>
        <w:tc>
          <w:tcPr>
            <w:tcW w:w="3968" w:type="dxa"/>
          </w:tcPr>
          <w:p w:rsidR="00FC73AC" w:rsidRDefault="00FC73AC">
            <w:pPr>
              <w:pStyle w:val="ConsPlusNormal"/>
              <w:jc w:val="both"/>
            </w:pPr>
            <w:r>
              <w:t>Разработка ПСД: "Капитальный ремонт распределительных т/сетей от Уз. 9а до ТК-10-1 (инв. N 1212639), от ТК-10-1 до ТК-10-2 (инв. N 1212640). 1 этап"</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56.</w:t>
            </w:r>
          </w:p>
        </w:tc>
        <w:tc>
          <w:tcPr>
            <w:tcW w:w="3968" w:type="dxa"/>
          </w:tcPr>
          <w:p w:rsidR="00FC73AC" w:rsidRDefault="00FC73AC">
            <w:pPr>
              <w:pStyle w:val="ConsPlusNormal"/>
              <w:jc w:val="both"/>
            </w:pPr>
            <w:r>
              <w:t>Разработка ПСД: "Капитальный ремонт распределительных т/сетей от ТК-10-3 до ТК-10-2 (инв. N 1212641), от ТК-10-3 до ТК-10-4 (инв. N 1212642). 2 этап"</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57.</w:t>
            </w:r>
          </w:p>
        </w:tc>
        <w:tc>
          <w:tcPr>
            <w:tcW w:w="3968" w:type="dxa"/>
          </w:tcPr>
          <w:p w:rsidR="00FC73AC" w:rsidRDefault="00FC73AC">
            <w:pPr>
              <w:pStyle w:val="ConsPlusNormal"/>
              <w:jc w:val="both"/>
            </w:pPr>
            <w:r>
              <w:t>Разработка ПСД: "Капитальный ремонт распределительных т/сетей от ТК-10-4 до ТК-10-5 (инв. N 1212643), от ТК-10-5 до ТК-10-9 (инв. N 1212644)"</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252,10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58.</w:t>
            </w:r>
          </w:p>
        </w:tc>
        <w:tc>
          <w:tcPr>
            <w:tcW w:w="3968" w:type="dxa"/>
          </w:tcPr>
          <w:p w:rsidR="00FC73AC" w:rsidRDefault="00FC73AC">
            <w:pPr>
              <w:pStyle w:val="ConsPlusNormal"/>
              <w:jc w:val="both"/>
            </w:pPr>
            <w:r>
              <w:t>Разработка ПСД: "Капитальный ремонт теплосети от ТК-12-5 до ТК-12-4 (инв. N 1212489), от ТК-12-4 до ТК-12-1 (инв. N 1212490) и тепловых сетей от ТК12 до ТК-12а-1 (инв. N 1212491), от ТК-12а-2 - ТК-12-1 (инв. N 1212492)"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59.</w:t>
            </w:r>
          </w:p>
        </w:tc>
        <w:tc>
          <w:tcPr>
            <w:tcW w:w="3968" w:type="dxa"/>
          </w:tcPr>
          <w:p w:rsidR="00FC73AC" w:rsidRDefault="00FC73AC">
            <w:pPr>
              <w:pStyle w:val="ConsPlusNormal"/>
              <w:jc w:val="both"/>
            </w:pPr>
            <w:r>
              <w:t>Разработка ПСД: "Капитальный ремонт тепловой сети от компенсатора до ТК-21, от ТК-21 до ТК-21-1, от ТК-21-1 до ТК 22-8 (ТСК N 3). 1 этап"</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584,64</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60.</w:t>
            </w:r>
          </w:p>
        </w:tc>
        <w:tc>
          <w:tcPr>
            <w:tcW w:w="3968" w:type="dxa"/>
          </w:tcPr>
          <w:p w:rsidR="00FC73AC" w:rsidRDefault="00FC73AC">
            <w:pPr>
              <w:pStyle w:val="ConsPlusNormal"/>
              <w:jc w:val="both"/>
            </w:pPr>
            <w:r>
              <w:t>Разработка ПСД: "Капитальный ремонт тепловой сети от ТК-22-8 до ТК-22 (ТСК N 3), от ТК-23 до ТК-24 (инв. N б-1608). 2 этап"</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606,85</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61.</w:t>
            </w:r>
          </w:p>
        </w:tc>
        <w:tc>
          <w:tcPr>
            <w:tcW w:w="3968" w:type="dxa"/>
          </w:tcPr>
          <w:p w:rsidR="00FC73AC" w:rsidRDefault="00FC73AC">
            <w:pPr>
              <w:pStyle w:val="ConsPlusNormal"/>
              <w:jc w:val="both"/>
            </w:pPr>
            <w:r>
              <w:t>Разработка ПСД: "Капитальный ремонт 1 мкр. - теплосети от ТК-19-4 до ТК-29-6 (инв. N 1213975), - теплосети от ТК-29-6 до Уз .Общ (инв. N 1213977)"</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62.</w:t>
            </w:r>
          </w:p>
        </w:tc>
        <w:tc>
          <w:tcPr>
            <w:tcW w:w="3968" w:type="dxa"/>
          </w:tcPr>
          <w:p w:rsidR="00FC73AC" w:rsidRDefault="00FC73AC">
            <w:pPr>
              <w:pStyle w:val="ConsPlusNormal"/>
              <w:jc w:val="both"/>
            </w:pPr>
            <w:r>
              <w:t>Разработка ПСД: "Капитальный ремонт 3а мкр. - теплосети от ТК-22-16 до ТК-29-16а (инв. N 1214108), - теплосети от ТК-29-16а до ввода в ж/д ул. Знаменского, 19 (инв. N 1214109), - тепловые сети по ул. Знаменского от ТК-22-16а до стены ж/д N 16 (инв. N 3137)</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63.</w:t>
            </w:r>
          </w:p>
        </w:tc>
        <w:tc>
          <w:tcPr>
            <w:tcW w:w="3968" w:type="dxa"/>
          </w:tcPr>
          <w:p w:rsidR="00FC73AC" w:rsidRDefault="00FC73AC">
            <w:pPr>
              <w:pStyle w:val="ConsPlusNormal"/>
              <w:jc w:val="both"/>
            </w:pPr>
            <w:r>
              <w:t>Разработка ПСД: "Капитальный ремонт 3б мкр. - теплосети от ТК-17-6 до ввода в ж/д N 10 3б мкр. (инв. N 1214520), - от ТК-17-7 до ТК-17-6 (инв. N 1214519), - от ТК-17-6 до ввода в ж/д N 25 3б мкр. (инв. N 1214522), - от ТК-17-7 до ТК-17-8 (инв. N 1213687), - ТК-17-8 - ввод ж/д N 22 (инв. N 1213688), - от ТК-17-8 до ж/д N 22а"</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64.</w:t>
            </w:r>
          </w:p>
        </w:tc>
        <w:tc>
          <w:tcPr>
            <w:tcW w:w="3968" w:type="dxa"/>
          </w:tcPr>
          <w:p w:rsidR="00FC73AC" w:rsidRDefault="00FC73AC">
            <w:pPr>
              <w:pStyle w:val="ConsPlusNormal"/>
              <w:jc w:val="both"/>
            </w:pPr>
            <w:r>
              <w:t xml:space="preserve">Разработка ПСД: "Капитальный ремонт 4 мкр. - теплосети от ТК-18-3а до ввода в ж/д N 2, - от стены ж/д N 2 до отпайки на уз. ж/д N 2 (инв. N 1214205), - от отпайки на уз. ж/д N 2 до вывода из ж/д N 2, - от вывода из ж/д N 2 до ввода в ж/д N 3, от отпайки на уз. ж/д N 3 до отпайки на магазин (инв. N 1214225), - от Уз. 18-2г до </w:t>
            </w:r>
            <w:r>
              <w:lastRenderedPageBreak/>
              <w:t>отпайки на уз. ж/д N 3 (инв. N 1214224), - от ТК-15а-1 до ТК-15а-2, тепловых сетей от Уз. 18-2д до Уз. 18-2г ж/д N 3 (инв. N 1214199), тепловых сетей от отпайки на уз. ж/д N 16 до Уз. 18-2д (Инв. N 1214197), тепловых сетей от Уз. 18-2е до отпайки на уз. ж/д N 16 (Инв. N 1214195), - от Уз. 18-2е до стены ж/д N 15 (инв. N 1214192), - от стены ж/д N 15 до Уз. 18-2ж (инв. N 12141923)"</w:t>
            </w:r>
          </w:p>
        </w:tc>
        <w:tc>
          <w:tcPr>
            <w:tcW w:w="1587" w:type="dxa"/>
          </w:tcPr>
          <w:p w:rsidR="00FC73AC" w:rsidRDefault="00FC73AC">
            <w:pPr>
              <w:pStyle w:val="ConsPlusNormal"/>
              <w:jc w:val="center"/>
            </w:pPr>
            <w:r>
              <w:lastRenderedPageBreak/>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65.</w:t>
            </w:r>
          </w:p>
        </w:tc>
        <w:tc>
          <w:tcPr>
            <w:tcW w:w="3968" w:type="dxa"/>
          </w:tcPr>
          <w:p w:rsidR="00FC73AC" w:rsidRDefault="00FC73AC">
            <w:pPr>
              <w:pStyle w:val="ConsPlusNormal"/>
              <w:jc w:val="both"/>
            </w:pPr>
            <w:r>
              <w:t>Разработка ПСД: "Капитальный ремонт 7а мкр. - тепловые сети от ТК-6-8 до ТК-12б-2а (инв. N 1212921), т/сеть ТК-12б-2а - ввод ж/д 7А-16б (инв. N 1213025), т/сеть ввод ж/д 7А-16б - отпайка на Уз. ж/д 16б (инв. N 1213026), т/сеть отпайка на Уз. ж/д 16б - вывод 7А-16б (инв. N 1213028), т/сеть ввод 7А-16в - отпайка на Уз. 1 (инв. N 1213033), т/сеть отпайка на Уз. 1 - отпайка на Уз.2 (инв. N 1213031), т/сеть вывод ж/д 16в - отпайка на Уз. 2 (инв. N 1213029), тепловые сети от ТК-12б-2а до ТК-12б-2 (инв. N 1213024), т/сеть ТК-12б-2 - ввод 7А- 16а (инв. N 1213021), тепловые сети от ТК12б-2 до стены ж/д N 16 (инв. N 1213020), тепловые сети от ТК-12б-3 до ж/д N 14а (инв. N 1212922)"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66.</w:t>
            </w:r>
          </w:p>
        </w:tc>
        <w:tc>
          <w:tcPr>
            <w:tcW w:w="3968" w:type="dxa"/>
          </w:tcPr>
          <w:p w:rsidR="00FC73AC" w:rsidRDefault="00FC73AC">
            <w:pPr>
              <w:pStyle w:val="ConsPlusNormal"/>
              <w:jc w:val="both"/>
            </w:pPr>
            <w:r>
              <w:t>Разработка ПСД: "Капитальный ремонт в 9 мкр: - транзитная т/сеть вывод ж/д N 17 - отпайка на Уз. ж/д 17 (инв. N 1213228); - т/сеть отпайка на Уз. ж/д 17 - Уз. 9б-7б (инв. N 1213229); - т/сеть Уз. 9б-7б - вывод ж/д N 17а (инв. N 1213230); - т/сеть вывод ж/д 17а - отпайка на Уз. ж/д 17а (инв. N 1213214); - т/сеть Уз. 9-17а - ввод ж/д N 17а (инв. N 1213216); - т/сеть ввод ж/д N 17а - ТК-9б-7а; - т/сеть ТК-9б-7 - ТК-</w:t>
            </w:r>
            <w:r>
              <w:lastRenderedPageBreak/>
              <w:t>9б-7а (инв. N 1213213); - т/сеть ТК-9б-7 - ввод ж/д 3 (инв. N 1213340); - т/сеть вывод из ж/д 3 - ТК-9б-7 (инв. N 1213212); - т/сеть ввод ж/д 3 - вывод из ж/д 3 (инв. N 1213210); - т/сети ТК-9б-6- ввод ж/д 3 (инв. N 1213351)"</w:t>
            </w:r>
          </w:p>
        </w:tc>
        <w:tc>
          <w:tcPr>
            <w:tcW w:w="1587" w:type="dxa"/>
          </w:tcPr>
          <w:p w:rsidR="00FC73AC" w:rsidRDefault="00FC73AC">
            <w:pPr>
              <w:pStyle w:val="ConsPlusNormal"/>
              <w:jc w:val="center"/>
            </w:pPr>
            <w:r>
              <w:lastRenderedPageBreak/>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67.</w:t>
            </w:r>
          </w:p>
        </w:tc>
        <w:tc>
          <w:tcPr>
            <w:tcW w:w="3968" w:type="dxa"/>
          </w:tcPr>
          <w:p w:rsidR="00FC73AC" w:rsidRDefault="00FC73AC">
            <w:pPr>
              <w:pStyle w:val="ConsPlusNormal"/>
              <w:jc w:val="both"/>
            </w:pPr>
            <w:r>
              <w:t>Разработка ПСД: "Капитальный ремонт тепловых сетей от ТК-16 до ТК-16-1 (инв. N 1214816)"</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68.</w:t>
            </w:r>
          </w:p>
        </w:tc>
        <w:tc>
          <w:tcPr>
            <w:tcW w:w="3968" w:type="dxa"/>
          </w:tcPr>
          <w:p w:rsidR="00FC73AC" w:rsidRDefault="00FC73AC">
            <w:pPr>
              <w:pStyle w:val="ConsPlusNormal"/>
              <w:jc w:val="both"/>
            </w:pPr>
            <w:r>
              <w:t>Разработка ПСД: "Капитальный ремонт тепловой сети от ТК-13 до ТК-13а (ТСК N 3)"</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69.</w:t>
            </w:r>
          </w:p>
        </w:tc>
        <w:tc>
          <w:tcPr>
            <w:tcW w:w="3968" w:type="dxa"/>
          </w:tcPr>
          <w:p w:rsidR="00FC73AC" w:rsidRDefault="00FC73AC">
            <w:pPr>
              <w:pStyle w:val="ConsPlusNormal"/>
              <w:jc w:val="both"/>
            </w:pPr>
            <w:r>
              <w:t>Разработка ПСД: "Капитальный ремонт тепловой сети от ТК-13а до ТК-14 (ТСК N 3)"</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70.</w:t>
            </w:r>
          </w:p>
        </w:tc>
        <w:tc>
          <w:tcPr>
            <w:tcW w:w="3968" w:type="dxa"/>
          </w:tcPr>
          <w:p w:rsidR="00FC73AC" w:rsidRDefault="00FC73AC">
            <w:pPr>
              <w:pStyle w:val="ConsPlusNormal"/>
              <w:jc w:val="both"/>
            </w:pPr>
            <w:r>
              <w:t>Разработка ПСД: "Капитальный ремонт тепловой сети от ТК-14 до ТК-15 (ТСК N 3)"</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71.</w:t>
            </w:r>
          </w:p>
        </w:tc>
        <w:tc>
          <w:tcPr>
            <w:tcW w:w="3968" w:type="dxa"/>
          </w:tcPr>
          <w:p w:rsidR="00FC73AC" w:rsidRDefault="00FC73AC">
            <w:pPr>
              <w:pStyle w:val="ConsPlusNormal"/>
              <w:jc w:val="both"/>
            </w:pPr>
            <w:r>
              <w:t>Разработка ПСД: "Капитальный ремонт тепловой сети от ТК-15 до ТК-15а (ТСК N 3)"</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72.</w:t>
            </w:r>
          </w:p>
        </w:tc>
        <w:tc>
          <w:tcPr>
            <w:tcW w:w="3968" w:type="dxa"/>
          </w:tcPr>
          <w:p w:rsidR="00FC73AC" w:rsidRDefault="00FC73AC">
            <w:pPr>
              <w:pStyle w:val="ConsPlusNormal"/>
              <w:jc w:val="both"/>
            </w:pPr>
            <w:r>
              <w:t>Разработка ПСД: "Капитальный ремонт тепловой сети от ТК-15а до ТК-16 (ТСК N 3)"</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73.</w:t>
            </w:r>
          </w:p>
        </w:tc>
        <w:tc>
          <w:tcPr>
            <w:tcW w:w="3968" w:type="dxa"/>
          </w:tcPr>
          <w:p w:rsidR="00FC73AC" w:rsidRDefault="00FC73AC">
            <w:pPr>
              <w:pStyle w:val="ConsPlusNormal"/>
              <w:jc w:val="both"/>
            </w:pPr>
            <w:r>
              <w:t>Разработка ПСД: "Капитальный ремонт в 3а мкр: теплосети от ТК-20 до ТК-20а-1 (инв. N 1214123), - теплосети от ТК-20а-1 до ввода в Пед. колледж (инв. N 1214124)"</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74.</w:t>
            </w:r>
          </w:p>
        </w:tc>
        <w:tc>
          <w:tcPr>
            <w:tcW w:w="3968" w:type="dxa"/>
          </w:tcPr>
          <w:p w:rsidR="00FC73AC" w:rsidRDefault="00FC73AC">
            <w:pPr>
              <w:pStyle w:val="ConsPlusNormal"/>
              <w:jc w:val="both"/>
            </w:pPr>
            <w:r>
              <w:t>Разработка ПСД: "Капитальный ремонт в мкр. Иртышский: магистральные т/сети от ТК-38 до ТК-17 (инв. N 1213653)"</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75.</w:t>
            </w:r>
          </w:p>
        </w:tc>
        <w:tc>
          <w:tcPr>
            <w:tcW w:w="3968" w:type="dxa"/>
          </w:tcPr>
          <w:p w:rsidR="00FC73AC" w:rsidRDefault="00FC73AC">
            <w:pPr>
              <w:pStyle w:val="ConsPlusNormal"/>
              <w:jc w:val="both"/>
            </w:pPr>
            <w:r>
              <w:t>Разработка ПСД: "Капитальный ремонт в 3 мкр: теплосети от ТК-20-16б до ввода в ж/д ул. 3-я Северная, 20 (инв. N 1213927)"</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76.</w:t>
            </w:r>
          </w:p>
        </w:tc>
        <w:tc>
          <w:tcPr>
            <w:tcW w:w="3968" w:type="dxa"/>
          </w:tcPr>
          <w:p w:rsidR="00FC73AC" w:rsidRDefault="00FC73AC">
            <w:pPr>
              <w:pStyle w:val="ConsPlusNormal"/>
              <w:jc w:val="both"/>
            </w:pPr>
            <w:r>
              <w:t>Разработка ПСД: "Капитальный ремонт в 3 мкр: теплосети от ТК-20-18 до ж/д 2-я Северная, 17 (инв. N 1214104)"</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77.</w:t>
            </w:r>
          </w:p>
        </w:tc>
        <w:tc>
          <w:tcPr>
            <w:tcW w:w="3968" w:type="dxa"/>
          </w:tcPr>
          <w:p w:rsidR="00FC73AC" w:rsidRDefault="00FC73AC">
            <w:pPr>
              <w:pStyle w:val="ConsPlusNormal"/>
              <w:jc w:val="both"/>
            </w:pPr>
            <w:r>
              <w:t>Разработка ПСД: "Капитальный ремонт в 7а мкр: тепловые сети от стены ж/д N 31 до стены ж/д N 32а (инв. N 1212964)"</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78.</w:t>
            </w:r>
          </w:p>
        </w:tc>
        <w:tc>
          <w:tcPr>
            <w:tcW w:w="3968" w:type="dxa"/>
          </w:tcPr>
          <w:p w:rsidR="00FC73AC" w:rsidRDefault="00FC73AC">
            <w:pPr>
              <w:pStyle w:val="ConsPlusNormal"/>
              <w:jc w:val="both"/>
            </w:pPr>
            <w:r>
              <w:t>Разработка ПСД: "Капитальный ремонт в 9 мкр: т/сеть Уз. ж/д 3в - ввод ж/д 5б (инв. N 1213319), т/сеть ввод 9-5б - вывод ж/д N 17 (инв. N 1213227), т/сети - ввод ж/д 5б - Уз. ж/д 3в (инв. N 1213318), т/сеть вывод ж/д 5а - ввод ж/д 5б (инв. N 1213317)", Узел 9-5б до вывода 9-5б (инв. N 1213320)"</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79.</w:t>
            </w:r>
          </w:p>
        </w:tc>
        <w:tc>
          <w:tcPr>
            <w:tcW w:w="3968" w:type="dxa"/>
          </w:tcPr>
          <w:p w:rsidR="00FC73AC" w:rsidRDefault="00FC73AC">
            <w:pPr>
              <w:pStyle w:val="ConsPlusNormal"/>
              <w:jc w:val="both"/>
            </w:pPr>
            <w:r>
              <w:t>Разработка ПСД: "Капитальный ремонт в 10 мкр: тепловые сети от стены ж/д N 22 до Уз. 15а-29а (инв. N 1214556)"</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80.</w:t>
            </w:r>
          </w:p>
        </w:tc>
        <w:tc>
          <w:tcPr>
            <w:tcW w:w="3968" w:type="dxa"/>
          </w:tcPr>
          <w:p w:rsidR="00FC73AC" w:rsidRDefault="00FC73AC">
            <w:pPr>
              <w:pStyle w:val="ConsPlusNormal"/>
              <w:jc w:val="both"/>
            </w:pPr>
            <w:r>
              <w:t>Разработка ПСД: "Капитальный ремонт в пос. Сумкино: - тепловые сети от Уз. 10а до ул. Октябрьская, 2 (б/х), - сети ГВС от уз. ГВС ж.д. 17 и Октябрьская, 2 до ж.д. 2 (инв. N 1212206), - сети ГВС от уз. ГВС ж.д. 17 и Октябрьская, 2 до уз. ГВС Водников 19 (инв. N 1212208), - тепловые сети от ТК-9 до ТК-10 (инв. N 1212187), - тепловые сети от ТК-10 до ввода в ж.д. 19, ул. Водников (инв. N 1212188)"</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81.</w:t>
            </w:r>
          </w:p>
        </w:tc>
        <w:tc>
          <w:tcPr>
            <w:tcW w:w="3968" w:type="dxa"/>
          </w:tcPr>
          <w:p w:rsidR="00FC73AC" w:rsidRDefault="00FC73AC">
            <w:pPr>
              <w:pStyle w:val="ConsPlusNormal"/>
              <w:jc w:val="both"/>
            </w:pPr>
            <w:r>
              <w:t xml:space="preserve">Разработка ПСД: "Капитальный ремонт в пос. Сумкино: - тепловые сети от вывода из ж.д. 19, ул. Водников до ввода в ж.д. </w:t>
            </w:r>
            <w:r>
              <w:lastRenderedPageBreak/>
              <w:t>21, ул. Водников (инв. 1212192), - сети ГВС от уз. ГВС Водников, 19 до Водников, 19 (инв. N 1212209)"</w:t>
            </w:r>
          </w:p>
        </w:tc>
        <w:tc>
          <w:tcPr>
            <w:tcW w:w="1587" w:type="dxa"/>
          </w:tcPr>
          <w:p w:rsidR="00FC73AC" w:rsidRDefault="00FC73AC">
            <w:pPr>
              <w:pStyle w:val="ConsPlusNormal"/>
              <w:jc w:val="center"/>
            </w:pPr>
            <w:r>
              <w:lastRenderedPageBreak/>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82.</w:t>
            </w:r>
          </w:p>
        </w:tc>
        <w:tc>
          <w:tcPr>
            <w:tcW w:w="3968" w:type="dxa"/>
          </w:tcPr>
          <w:p w:rsidR="00FC73AC" w:rsidRDefault="00FC73AC">
            <w:pPr>
              <w:pStyle w:val="ConsPlusNormal"/>
              <w:jc w:val="both"/>
            </w:pPr>
            <w:r>
              <w:t>Разработка ПСД: "Капитальный ремонт в пос. Сумкино: - сети ГВС от ТК-38 до ввода в ж.д. 13 (инв. N 1212368), - тепловые сети от ТК-38 до ввода в ж.д. 13 (инв. N 1212293)"</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83.</w:t>
            </w:r>
          </w:p>
        </w:tc>
        <w:tc>
          <w:tcPr>
            <w:tcW w:w="3968" w:type="dxa"/>
          </w:tcPr>
          <w:p w:rsidR="00FC73AC" w:rsidRDefault="00FC73AC">
            <w:pPr>
              <w:pStyle w:val="ConsPlusNormal"/>
              <w:jc w:val="both"/>
            </w:pPr>
            <w:r>
              <w:t>Разработка ПСД: "Капитальный ремонт в пос. Сумкино: - тепловые сети от ТК-23 до ж.д. 11 ул. Мира (инв. 1212259), - сети ГВС от ТК-23 до ж.д. 11 ул. Мира (инв. N 1212343)"</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84.</w:t>
            </w:r>
          </w:p>
        </w:tc>
        <w:tc>
          <w:tcPr>
            <w:tcW w:w="3968" w:type="dxa"/>
          </w:tcPr>
          <w:p w:rsidR="00FC73AC" w:rsidRDefault="00FC73AC">
            <w:pPr>
              <w:pStyle w:val="ConsPlusNormal"/>
              <w:jc w:val="both"/>
            </w:pPr>
            <w:r>
              <w:t>Разработка ПСД: "Капитальный ремонт в пос. Сумкино: - тепловые сети от ТК-31 до ввода в ж.д. 8 (инв. N 1214697), - тепловые сети ГВС от ТК-31 - ж/д N 8"</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85.</w:t>
            </w:r>
          </w:p>
        </w:tc>
        <w:tc>
          <w:tcPr>
            <w:tcW w:w="3968" w:type="dxa"/>
          </w:tcPr>
          <w:p w:rsidR="00FC73AC" w:rsidRDefault="00FC73AC">
            <w:pPr>
              <w:pStyle w:val="ConsPlusNormal"/>
              <w:jc w:val="both"/>
            </w:pPr>
            <w:r>
              <w:t>Разработка ПСД: "Капитальный ремонт 3б мкр.: - теплосети от ТК-17 до Уз. 17а (инв. N 1214146), - теплосети от Уз. 17а до ТК-17-2 (Инв. N 1214516)"</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86.</w:t>
            </w:r>
          </w:p>
        </w:tc>
        <w:tc>
          <w:tcPr>
            <w:tcW w:w="3968" w:type="dxa"/>
          </w:tcPr>
          <w:p w:rsidR="00FC73AC" w:rsidRDefault="00FC73AC">
            <w:pPr>
              <w:pStyle w:val="ConsPlusNormal"/>
              <w:jc w:val="both"/>
            </w:pPr>
            <w:r>
              <w:t>Разработка ПСД: "Капитальный ремонт: здание ЦТП, г. Тобольск, 7 а микрорайон, N 28д (инв. N 1037855)"</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bookmarkStart w:id="2" w:name="P1811"/>
            <w:bookmarkEnd w:id="2"/>
            <w:r>
              <w:t>87.</w:t>
            </w:r>
          </w:p>
        </w:tc>
        <w:tc>
          <w:tcPr>
            <w:tcW w:w="3968" w:type="dxa"/>
          </w:tcPr>
          <w:p w:rsidR="00FC73AC" w:rsidRDefault="00FC73AC">
            <w:pPr>
              <w:pStyle w:val="ConsPlusNormal"/>
              <w:jc w:val="both"/>
            </w:pPr>
            <w:r>
              <w:t>Разработка ПД по мероприятию: "Переход на закрытую систему ГВС г. Тобольск"</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88.</w:t>
            </w:r>
          </w:p>
        </w:tc>
        <w:tc>
          <w:tcPr>
            <w:tcW w:w="3968" w:type="dxa"/>
          </w:tcPr>
          <w:p w:rsidR="00FC73AC" w:rsidRDefault="00FC73AC">
            <w:pPr>
              <w:pStyle w:val="ConsPlusNormal"/>
              <w:jc w:val="both"/>
            </w:pPr>
            <w:r>
              <w:t xml:space="preserve">Разработка проектной документации "Капитальный ремонт тепловой сети, расположенной на земельном участке ГАПОУ ТО "Тобольский многопрофильный техникум" по адресу: г. Тобольск, ул. Знаменского, 52а, </w:t>
            </w:r>
            <w:r>
              <w:lastRenderedPageBreak/>
              <w:t>строение 1"</w:t>
            </w:r>
          </w:p>
        </w:tc>
        <w:tc>
          <w:tcPr>
            <w:tcW w:w="1587" w:type="dxa"/>
          </w:tcPr>
          <w:p w:rsidR="00FC73AC" w:rsidRDefault="00FC73AC">
            <w:pPr>
              <w:pStyle w:val="ConsPlusNormal"/>
              <w:jc w:val="center"/>
            </w:pPr>
            <w:r>
              <w:lastRenderedPageBreak/>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89.</w:t>
            </w:r>
          </w:p>
        </w:tc>
        <w:tc>
          <w:tcPr>
            <w:tcW w:w="3968" w:type="dxa"/>
          </w:tcPr>
          <w:p w:rsidR="00FC73AC" w:rsidRDefault="00FC73AC">
            <w:pPr>
              <w:pStyle w:val="ConsPlusNormal"/>
              <w:jc w:val="both"/>
            </w:pPr>
            <w:r>
              <w:t>Оказание услуг по сопровождению электронной модели системы теплоснабжения муниципального образования город Тобольск</w:t>
            </w:r>
          </w:p>
        </w:tc>
        <w:tc>
          <w:tcPr>
            <w:tcW w:w="1587" w:type="dxa"/>
          </w:tcPr>
          <w:p w:rsidR="00FC73AC" w:rsidRDefault="00FC73AC">
            <w:pPr>
              <w:pStyle w:val="ConsPlusNormal"/>
              <w:jc w:val="center"/>
            </w:pPr>
            <w:r>
              <w:t>ДГХиБЖД</w:t>
            </w:r>
          </w:p>
        </w:tc>
        <w:tc>
          <w:tcPr>
            <w:tcW w:w="1417" w:type="dxa"/>
          </w:tcPr>
          <w:p w:rsidR="00FC73AC" w:rsidRDefault="00FC73AC">
            <w:pPr>
              <w:pStyle w:val="ConsPlusNormal"/>
              <w:jc w:val="center"/>
            </w:pPr>
            <w:r>
              <w:t>III квартал</w:t>
            </w:r>
          </w:p>
          <w:p w:rsidR="00FC73AC" w:rsidRDefault="00FC73AC">
            <w:pPr>
              <w:pStyle w:val="ConsPlusNormal"/>
              <w:jc w:val="center"/>
            </w:pPr>
            <w:r>
              <w:t>2021</w:t>
            </w:r>
          </w:p>
        </w:tc>
        <w:tc>
          <w:tcPr>
            <w:tcW w:w="1417" w:type="dxa"/>
          </w:tcPr>
          <w:p w:rsidR="00FC73AC" w:rsidRDefault="00FC73AC">
            <w:pPr>
              <w:pStyle w:val="ConsPlusNormal"/>
              <w:jc w:val="center"/>
            </w:pPr>
            <w:r>
              <w:t>IV квартал</w:t>
            </w:r>
          </w:p>
          <w:p w:rsidR="00FC73AC" w:rsidRDefault="00FC73AC">
            <w:pPr>
              <w:pStyle w:val="ConsPlusNormal"/>
              <w:jc w:val="center"/>
            </w:pPr>
            <w:r>
              <w:t>2024</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150,00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50,00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0,00</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90</w:t>
            </w:r>
          </w:p>
        </w:tc>
        <w:tc>
          <w:tcPr>
            <w:tcW w:w="3968" w:type="dxa"/>
          </w:tcPr>
          <w:p w:rsidR="00FC73AC" w:rsidRDefault="00FC73AC">
            <w:pPr>
              <w:pStyle w:val="ConsPlusNormal"/>
              <w:jc w:val="both"/>
            </w:pPr>
            <w:r>
              <w:t>Распоряжение Администрации города Тобольска N 140 от 02.06.2022 (3 262 718,65) Резервный фонд на оплату исполнительного листа ФС N 041389448 от 17.05.2022 по делу N А70-22652/2021 от 08.04.2022.</w:t>
            </w:r>
          </w:p>
        </w:tc>
        <w:tc>
          <w:tcPr>
            <w:tcW w:w="1587" w:type="dxa"/>
          </w:tcPr>
          <w:p w:rsidR="00FC73AC" w:rsidRDefault="00FC73AC">
            <w:pPr>
              <w:pStyle w:val="ConsPlusNormal"/>
              <w:jc w:val="center"/>
            </w:pPr>
            <w:r>
              <w:t>ДГХиБЖД</w:t>
            </w:r>
          </w:p>
        </w:tc>
        <w:tc>
          <w:tcPr>
            <w:tcW w:w="1417" w:type="dxa"/>
          </w:tcPr>
          <w:p w:rsidR="00FC73AC" w:rsidRDefault="00FC73AC">
            <w:pPr>
              <w:pStyle w:val="ConsPlusNormal"/>
              <w:jc w:val="center"/>
            </w:pPr>
            <w:r>
              <w:t>III квартал</w:t>
            </w:r>
          </w:p>
          <w:p w:rsidR="00FC73AC" w:rsidRDefault="00FC73AC">
            <w:pPr>
              <w:pStyle w:val="ConsPlusNormal"/>
              <w:jc w:val="center"/>
            </w:pPr>
            <w:r>
              <w:t>2021</w:t>
            </w:r>
          </w:p>
        </w:tc>
        <w:tc>
          <w:tcPr>
            <w:tcW w:w="1417" w:type="dxa"/>
          </w:tcPr>
          <w:p w:rsidR="00FC73AC" w:rsidRDefault="00FC73AC">
            <w:pPr>
              <w:pStyle w:val="ConsPlusNormal"/>
              <w:jc w:val="center"/>
            </w:pPr>
            <w:r>
              <w:t>IV квартал</w:t>
            </w:r>
          </w:p>
          <w:p w:rsidR="00FC73AC" w:rsidRDefault="00FC73AC">
            <w:pPr>
              <w:pStyle w:val="ConsPlusNormal"/>
              <w:jc w:val="center"/>
            </w:pPr>
            <w:r>
              <w:t>2024</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3 262,72</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91.</w:t>
            </w:r>
          </w:p>
        </w:tc>
        <w:tc>
          <w:tcPr>
            <w:tcW w:w="3968" w:type="dxa"/>
          </w:tcPr>
          <w:p w:rsidR="00FC73AC" w:rsidRDefault="00FC73AC">
            <w:pPr>
              <w:pStyle w:val="ConsPlusNormal"/>
              <w:jc w:val="both"/>
            </w:pPr>
            <w:r>
              <w:t>Выполнение работ по утеплению подземного водопровода на кладбище "Алемасовское"</w:t>
            </w:r>
          </w:p>
        </w:tc>
        <w:tc>
          <w:tcPr>
            <w:tcW w:w="1587" w:type="dxa"/>
          </w:tcPr>
          <w:p w:rsidR="00FC73AC" w:rsidRDefault="00FC73AC">
            <w:pPr>
              <w:pStyle w:val="ConsPlusNormal"/>
              <w:jc w:val="center"/>
            </w:pPr>
            <w:r>
              <w:t>ДГХиБЖД</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215,00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14224" w:type="dxa"/>
            <w:gridSpan w:val="9"/>
          </w:tcPr>
          <w:p w:rsidR="00FC73AC" w:rsidRDefault="00FC73AC">
            <w:pPr>
              <w:pStyle w:val="ConsPlusNormal"/>
              <w:jc w:val="center"/>
            </w:pPr>
            <w:r>
              <w:t>Задача 4: Повышение надежности и эффективности систем водоснабжения и водоотведения города</w:t>
            </w:r>
          </w:p>
        </w:tc>
        <w:tc>
          <w:tcPr>
            <w:tcW w:w="1303" w:type="dxa"/>
          </w:tcPr>
          <w:p w:rsidR="00FC73AC" w:rsidRDefault="00FC73AC">
            <w:pPr>
              <w:pStyle w:val="ConsPlusNormal"/>
            </w:pP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92</w:t>
            </w:r>
          </w:p>
        </w:tc>
        <w:tc>
          <w:tcPr>
            <w:tcW w:w="3968" w:type="dxa"/>
          </w:tcPr>
          <w:p w:rsidR="00FC73AC" w:rsidRDefault="00FC73AC">
            <w:pPr>
              <w:pStyle w:val="ConsPlusNormal"/>
              <w:jc w:val="both"/>
            </w:pPr>
            <w:r>
              <w:t>Строительство магистральных сетей в ТО Левобережье (пос. Бекерево)</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II квартал 2020</w:t>
            </w:r>
          </w:p>
        </w:tc>
        <w:tc>
          <w:tcPr>
            <w:tcW w:w="1417" w:type="dxa"/>
          </w:tcPr>
          <w:p w:rsidR="00FC73AC" w:rsidRDefault="00FC73AC">
            <w:pPr>
              <w:pStyle w:val="ConsPlusNormal"/>
              <w:jc w:val="center"/>
            </w:pPr>
            <w:r>
              <w:t>IV квартал 2020</w:t>
            </w:r>
          </w:p>
        </w:tc>
        <w:tc>
          <w:tcPr>
            <w:tcW w:w="1303" w:type="dxa"/>
          </w:tcPr>
          <w:p w:rsidR="00FC73AC" w:rsidRDefault="00FC73AC">
            <w:pPr>
              <w:pStyle w:val="ConsPlusNormal"/>
              <w:jc w:val="center"/>
            </w:pPr>
            <w:r>
              <w:t>13 499,38</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93.</w:t>
            </w:r>
          </w:p>
        </w:tc>
        <w:tc>
          <w:tcPr>
            <w:tcW w:w="3968" w:type="dxa"/>
          </w:tcPr>
          <w:p w:rsidR="00FC73AC" w:rsidRDefault="00FC73AC">
            <w:pPr>
              <w:pStyle w:val="ConsPlusNormal"/>
              <w:jc w:val="both"/>
            </w:pPr>
            <w:r>
              <w:t>Разработка проектной документации по объекту "Реконструкция водопровода в Левобережье к жилым домам по ул. Левобережная (Бекерево) (вынос из т/трассы)"</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II квартал 2020</w:t>
            </w:r>
          </w:p>
        </w:tc>
        <w:tc>
          <w:tcPr>
            <w:tcW w:w="1303" w:type="dxa"/>
          </w:tcPr>
          <w:p w:rsidR="00FC73AC" w:rsidRDefault="00FC73AC">
            <w:pPr>
              <w:pStyle w:val="ConsPlusNormal"/>
              <w:jc w:val="center"/>
            </w:pPr>
            <w:r>
              <w:t>2 339,66</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94.</w:t>
            </w:r>
          </w:p>
        </w:tc>
        <w:tc>
          <w:tcPr>
            <w:tcW w:w="3968" w:type="dxa"/>
          </w:tcPr>
          <w:p w:rsidR="00FC73AC" w:rsidRDefault="00FC73AC">
            <w:pPr>
              <w:pStyle w:val="ConsPlusNormal"/>
              <w:jc w:val="both"/>
            </w:pPr>
            <w:r>
              <w:t>Выполнение кадастровых работ (межевой план земельного участка) по объекту: "Строительство водопровода в подгорной части г. Тобольска по пер. 5-й Береговой"</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 квартал</w:t>
            </w:r>
          </w:p>
          <w:p w:rsidR="00FC73AC" w:rsidRDefault="00FC73AC">
            <w:pPr>
              <w:pStyle w:val="ConsPlusNormal"/>
              <w:jc w:val="center"/>
            </w:pPr>
            <w:r>
              <w:t>2020</w:t>
            </w:r>
          </w:p>
        </w:tc>
        <w:tc>
          <w:tcPr>
            <w:tcW w:w="1303" w:type="dxa"/>
          </w:tcPr>
          <w:p w:rsidR="00FC73AC" w:rsidRDefault="00FC73AC">
            <w:pPr>
              <w:pStyle w:val="ConsPlusNormal"/>
              <w:jc w:val="center"/>
            </w:pPr>
            <w:r>
              <w:t>19,04</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95.</w:t>
            </w:r>
          </w:p>
        </w:tc>
        <w:tc>
          <w:tcPr>
            <w:tcW w:w="3968" w:type="dxa"/>
          </w:tcPr>
          <w:p w:rsidR="00FC73AC" w:rsidRDefault="00FC73AC">
            <w:pPr>
              <w:pStyle w:val="ConsPlusNormal"/>
              <w:jc w:val="both"/>
            </w:pPr>
            <w:r>
              <w:t xml:space="preserve">Выполнение кадастровых работ (межевой план земельного участка) по объекту: "Строительство водопровода в подгорной части г. Тобольска по пер. 2-й </w:t>
            </w:r>
            <w:r>
              <w:lastRenderedPageBreak/>
              <w:t>Луговой"</w:t>
            </w:r>
          </w:p>
        </w:tc>
        <w:tc>
          <w:tcPr>
            <w:tcW w:w="1587" w:type="dxa"/>
          </w:tcPr>
          <w:p w:rsidR="00FC73AC" w:rsidRDefault="00FC73AC">
            <w:pPr>
              <w:pStyle w:val="ConsPlusNormal"/>
              <w:jc w:val="center"/>
            </w:pPr>
            <w:r>
              <w:lastRenderedPageBreak/>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 квартал</w:t>
            </w:r>
          </w:p>
          <w:p w:rsidR="00FC73AC" w:rsidRDefault="00FC73AC">
            <w:pPr>
              <w:pStyle w:val="ConsPlusNormal"/>
              <w:jc w:val="center"/>
            </w:pPr>
            <w:r>
              <w:t>2020</w:t>
            </w:r>
          </w:p>
        </w:tc>
        <w:tc>
          <w:tcPr>
            <w:tcW w:w="1303" w:type="dxa"/>
          </w:tcPr>
          <w:p w:rsidR="00FC73AC" w:rsidRDefault="00FC73AC">
            <w:pPr>
              <w:pStyle w:val="ConsPlusNormal"/>
              <w:jc w:val="center"/>
            </w:pPr>
            <w:r>
              <w:t>17,33</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96.</w:t>
            </w:r>
          </w:p>
        </w:tc>
        <w:tc>
          <w:tcPr>
            <w:tcW w:w="3968" w:type="dxa"/>
          </w:tcPr>
          <w:p w:rsidR="00FC73AC" w:rsidRDefault="00FC73AC">
            <w:pPr>
              <w:pStyle w:val="ConsPlusNormal"/>
              <w:jc w:val="both"/>
            </w:pPr>
            <w:r>
              <w:t>Выполнение кадастровых работ (межевой план земельного участка) по объекту: "Строительство водопровода в подгорной части г. Тобольска по ул. Володарского"</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 квартал</w:t>
            </w:r>
          </w:p>
          <w:p w:rsidR="00FC73AC" w:rsidRDefault="00FC73AC">
            <w:pPr>
              <w:pStyle w:val="ConsPlusNormal"/>
              <w:jc w:val="center"/>
            </w:pPr>
            <w:r>
              <w:t>2020</w:t>
            </w:r>
          </w:p>
        </w:tc>
        <w:tc>
          <w:tcPr>
            <w:tcW w:w="1303" w:type="dxa"/>
          </w:tcPr>
          <w:p w:rsidR="00FC73AC" w:rsidRDefault="00FC73AC">
            <w:pPr>
              <w:pStyle w:val="ConsPlusNormal"/>
              <w:jc w:val="center"/>
            </w:pPr>
            <w:r>
              <w:t>19,49</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97.</w:t>
            </w:r>
          </w:p>
        </w:tc>
        <w:tc>
          <w:tcPr>
            <w:tcW w:w="3968" w:type="dxa"/>
          </w:tcPr>
          <w:p w:rsidR="00FC73AC" w:rsidRDefault="00FC73AC">
            <w:pPr>
              <w:pStyle w:val="ConsPlusNormal"/>
              <w:jc w:val="both"/>
            </w:pPr>
            <w:r>
              <w:t>Выполнение кадастровых работ (межевой план земельного участка) по объекту: "Строительство водопровода в подгорной части г. Тобольска по ул. Гагарина от ул. Володарского до ул. Ленина"</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 квартал</w:t>
            </w:r>
          </w:p>
          <w:p w:rsidR="00FC73AC" w:rsidRDefault="00FC73AC">
            <w:pPr>
              <w:pStyle w:val="ConsPlusNormal"/>
              <w:jc w:val="center"/>
            </w:pPr>
            <w:r>
              <w:t>2020</w:t>
            </w:r>
          </w:p>
        </w:tc>
        <w:tc>
          <w:tcPr>
            <w:tcW w:w="1303" w:type="dxa"/>
          </w:tcPr>
          <w:p w:rsidR="00FC73AC" w:rsidRDefault="00FC73AC">
            <w:pPr>
              <w:pStyle w:val="ConsPlusNormal"/>
              <w:jc w:val="center"/>
            </w:pPr>
            <w:r>
              <w:t>20,74</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98.</w:t>
            </w:r>
          </w:p>
        </w:tc>
        <w:tc>
          <w:tcPr>
            <w:tcW w:w="3968" w:type="dxa"/>
          </w:tcPr>
          <w:p w:rsidR="00FC73AC" w:rsidRDefault="00FC73AC">
            <w:pPr>
              <w:pStyle w:val="ConsPlusNormal"/>
              <w:jc w:val="both"/>
            </w:pPr>
            <w:r>
              <w:t>Строительство водопроводов в местах их отсутствия в подгорной части: ул. Семакова = 1,3 км; ул. Слесарная = 1,2 км; ул. Зеленая = 1,8 км; ул. Басова = 1,2 км; ул. К. Маркса = 1,05 км; ул. Сакко и Ванцетти = 0,77 км; ул. 3-я Трудовая = 2,2 км; мкр. Иртышский: ул. Тюменская = 0,45 км; ул. Пролетарская = 0,41 км; ул. Новая = 0,46 км; ул. Кооперативная = 0,5 км</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II квартал 2020</w:t>
            </w:r>
          </w:p>
        </w:tc>
        <w:tc>
          <w:tcPr>
            <w:tcW w:w="1417" w:type="dxa"/>
          </w:tcPr>
          <w:p w:rsidR="00FC73AC" w:rsidRDefault="00FC73AC">
            <w:pPr>
              <w:pStyle w:val="ConsPlusNormal"/>
              <w:jc w:val="center"/>
            </w:pPr>
            <w:r>
              <w:t>III квартал 2021</w:t>
            </w:r>
          </w:p>
        </w:tc>
        <w:tc>
          <w:tcPr>
            <w:tcW w:w="1303" w:type="dxa"/>
          </w:tcPr>
          <w:p w:rsidR="00FC73AC" w:rsidRDefault="00FC73AC">
            <w:pPr>
              <w:pStyle w:val="ConsPlusNormal"/>
              <w:jc w:val="center"/>
            </w:pPr>
            <w:r>
              <w:t>76 031,34</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57 634,19</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99.</w:t>
            </w:r>
          </w:p>
        </w:tc>
        <w:tc>
          <w:tcPr>
            <w:tcW w:w="3968" w:type="dxa"/>
          </w:tcPr>
          <w:p w:rsidR="00FC73AC" w:rsidRDefault="00FC73AC">
            <w:pPr>
              <w:pStyle w:val="ConsPlusNormal"/>
              <w:jc w:val="both"/>
            </w:pPr>
            <w:r>
              <w:t>Разработка проектной документации по объекту "Реконструкция Жуковского водовода под гору (от РЧВ НФС до ул. Новая)"</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1 156,87</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1 156,87</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100.</w:t>
            </w:r>
          </w:p>
        </w:tc>
        <w:tc>
          <w:tcPr>
            <w:tcW w:w="3968" w:type="dxa"/>
          </w:tcPr>
          <w:p w:rsidR="00FC73AC" w:rsidRDefault="00FC73AC">
            <w:pPr>
              <w:pStyle w:val="ConsPlusNormal"/>
              <w:jc w:val="both"/>
            </w:pPr>
            <w:r>
              <w:t>Разработка проектной документации по объекту "Реконструкция водовода в подгорной части г. Тобольска по ул. Буденного от ВК-102 до ВК-132"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II квартал</w:t>
            </w:r>
          </w:p>
          <w:p w:rsidR="00FC73AC" w:rsidRDefault="00FC73AC">
            <w:pPr>
              <w:pStyle w:val="ConsPlusNormal"/>
              <w:jc w:val="center"/>
            </w:pPr>
            <w:r>
              <w:t>2020</w:t>
            </w:r>
          </w:p>
        </w:tc>
        <w:tc>
          <w:tcPr>
            <w:tcW w:w="1303" w:type="dxa"/>
          </w:tcPr>
          <w:p w:rsidR="00FC73AC" w:rsidRDefault="00FC73AC">
            <w:pPr>
              <w:pStyle w:val="ConsPlusNormal"/>
              <w:jc w:val="center"/>
            </w:pPr>
            <w:r>
              <w:t>982,15</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101.</w:t>
            </w:r>
          </w:p>
        </w:tc>
        <w:tc>
          <w:tcPr>
            <w:tcW w:w="3968" w:type="dxa"/>
          </w:tcPr>
          <w:p w:rsidR="00FC73AC" w:rsidRDefault="00FC73AC">
            <w:pPr>
              <w:pStyle w:val="ConsPlusNormal"/>
              <w:jc w:val="both"/>
            </w:pPr>
            <w:r>
              <w:t>Разработка проектной документации по объекту "Реконструкция водовода в подгорной части г. Тобольска по ул. 1-я Трудовая (ВК-2015 - ВК-96)"</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II квартал</w:t>
            </w:r>
          </w:p>
          <w:p w:rsidR="00FC73AC" w:rsidRDefault="00FC73AC">
            <w:pPr>
              <w:pStyle w:val="ConsPlusNormal"/>
              <w:jc w:val="center"/>
            </w:pPr>
            <w:r>
              <w:t>2020</w:t>
            </w:r>
          </w:p>
        </w:tc>
        <w:tc>
          <w:tcPr>
            <w:tcW w:w="1303" w:type="dxa"/>
          </w:tcPr>
          <w:p w:rsidR="00FC73AC" w:rsidRDefault="00FC73AC">
            <w:pPr>
              <w:pStyle w:val="ConsPlusNormal"/>
              <w:jc w:val="center"/>
            </w:pPr>
            <w:r>
              <w:t>1 047,84</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102.</w:t>
            </w:r>
          </w:p>
        </w:tc>
        <w:tc>
          <w:tcPr>
            <w:tcW w:w="3968" w:type="dxa"/>
          </w:tcPr>
          <w:p w:rsidR="00FC73AC" w:rsidRDefault="00FC73AC">
            <w:pPr>
              <w:pStyle w:val="ConsPlusNormal"/>
              <w:jc w:val="both"/>
            </w:pPr>
            <w:r>
              <w:t>Разработка проектной документации по объекту "Реконструкция водовода в подгорной части г. Тобольска по ул. 3-я Трудовая (в районе ж/домов 37-41)"</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II квартал</w:t>
            </w:r>
          </w:p>
          <w:p w:rsidR="00FC73AC" w:rsidRDefault="00FC73AC">
            <w:pPr>
              <w:pStyle w:val="ConsPlusNormal"/>
              <w:jc w:val="center"/>
            </w:pPr>
            <w:r>
              <w:t>2020</w:t>
            </w:r>
          </w:p>
        </w:tc>
        <w:tc>
          <w:tcPr>
            <w:tcW w:w="1303" w:type="dxa"/>
          </w:tcPr>
          <w:p w:rsidR="00FC73AC" w:rsidRDefault="00FC73AC">
            <w:pPr>
              <w:pStyle w:val="ConsPlusNormal"/>
              <w:jc w:val="center"/>
            </w:pPr>
            <w:r>
              <w:t>562,83</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103.</w:t>
            </w:r>
          </w:p>
        </w:tc>
        <w:tc>
          <w:tcPr>
            <w:tcW w:w="3968" w:type="dxa"/>
          </w:tcPr>
          <w:p w:rsidR="00FC73AC" w:rsidRDefault="00FC73AC">
            <w:pPr>
              <w:pStyle w:val="ConsPlusNormal"/>
              <w:jc w:val="both"/>
            </w:pPr>
            <w:r>
              <w:t>Разработка проектной документации по объекту "Реконструкция водовода в подгорной части г. Тобольска в мкр. Южный"</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II квартал</w:t>
            </w:r>
          </w:p>
          <w:p w:rsidR="00FC73AC" w:rsidRDefault="00FC73AC">
            <w:pPr>
              <w:pStyle w:val="ConsPlusNormal"/>
              <w:jc w:val="center"/>
            </w:pPr>
            <w:r>
              <w:t>2020</w:t>
            </w:r>
          </w:p>
        </w:tc>
        <w:tc>
          <w:tcPr>
            <w:tcW w:w="1303" w:type="dxa"/>
          </w:tcPr>
          <w:p w:rsidR="00FC73AC" w:rsidRDefault="00FC73AC">
            <w:pPr>
              <w:pStyle w:val="ConsPlusNormal"/>
              <w:jc w:val="center"/>
            </w:pPr>
            <w:r>
              <w:t>673,85</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104.</w:t>
            </w:r>
          </w:p>
        </w:tc>
        <w:tc>
          <w:tcPr>
            <w:tcW w:w="3968" w:type="dxa"/>
          </w:tcPr>
          <w:p w:rsidR="00FC73AC" w:rsidRDefault="00FC73AC">
            <w:pPr>
              <w:pStyle w:val="ConsPlusNormal"/>
              <w:jc w:val="both"/>
            </w:pPr>
            <w:r>
              <w:t>Разработка проектной документации по объекту "Строительство водопровода с устройством водоразборных колонок в Левобережье по ул. 1-я Заречная"</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III квартал 2020</w:t>
            </w:r>
          </w:p>
        </w:tc>
        <w:tc>
          <w:tcPr>
            <w:tcW w:w="1303" w:type="dxa"/>
          </w:tcPr>
          <w:p w:rsidR="00FC73AC" w:rsidRDefault="00FC73AC">
            <w:pPr>
              <w:pStyle w:val="ConsPlusNormal"/>
              <w:jc w:val="center"/>
            </w:pPr>
            <w:r>
              <w:t>5 304,50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105.</w:t>
            </w:r>
          </w:p>
        </w:tc>
        <w:tc>
          <w:tcPr>
            <w:tcW w:w="3968" w:type="dxa"/>
          </w:tcPr>
          <w:p w:rsidR="00FC73AC" w:rsidRDefault="00FC73AC">
            <w:pPr>
              <w:pStyle w:val="ConsPlusNormal"/>
              <w:jc w:val="both"/>
            </w:pPr>
            <w:r>
              <w:t>Разработка проектной документации по объекту "Реконструкция сетей водоснабжения ул. Молодежная, ул. Цветочная"</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IV квартал 2021</w:t>
            </w:r>
          </w:p>
        </w:tc>
        <w:tc>
          <w:tcPr>
            <w:tcW w:w="1303" w:type="dxa"/>
          </w:tcPr>
          <w:p w:rsidR="00FC73AC" w:rsidRDefault="00FC73AC">
            <w:pPr>
              <w:pStyle w:val="ConsPlusNormal"/>
              <w:jc w:val="center"/>
            </w:pPr>
            <w:r>
              <w:t>843,13</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843,13</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106.</w:t>
            </w:r>
          </w:p>
        </w:tc>
        <w:tc>
          <w:tcPr>
            <w:tcW w:w="3968" w:type="dxa"/>
          </w:tcPr>
          <w:p w:rsidR="00FC73AC" w:rsidRDefault="00FC73AC">
            <w:pPr>
              <w:pStyle w:val="ConsPlusNormal"/>
              <w:jc w:val="both"/>
            </w:pPr>
            <w:r>
              <w:t>Разработка проектной документации по объекту "Строительство магистральной сети водоснабжения в мкр. Менделеево"</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107.</w:t>
            </w:r>
          </w:p>
        </w:tc>
        <w:tc>
          <w:tcPr>
            <w:tcW w:w="3968" w:type="dxa"/>
          </w:tcPr>
          <w:p w:rsidR="00FC73AC" w:rsidRDefault="00FC73AC">
            <w:pPr>
              <w:pStyle w:val="ConsPlusNormal"/>
              <w:jc w:val="both"/>
            </w:pPr>
            <w:r>
              <w:t>Оказание услуг по изготовлению технических планов по реконструкции водопровода</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2022</w:t>
            </w:r>
          </w:p>
        </w:tc>
        <w:tc>
          <w:tcPr>
            <w:tcW w:w="1417" w:type="dxa"/>
          </w:tcPr>
          <w:p w:rsidR="00FC73AC" w:rsidRDefault="00FC73AC">
            <w:pPr>
              <w:pStyle w:val="ConsPlusNormal"/>
              <w:jc w:val="center"/>
            </w:pPr>
            <w:r>
              <w:t>IV квартал 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633,43</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108.</w:t>
            </w:r>
          </w:p>
        </w:tc>
        <w:tc>
          <w:tcPr>
            <w:tcW w:w="3968" w:type="dxa"/>
          </w:tcPr>
          <w:p w:rsidR="00FC73AC" w:rsidRDefault="00FC73AC">
            <w:pPr>
              <w:pStyle w:val="ConsPlusNormal"/>
              <w:jc w:val="both"/>
            </w:pPr>
            <w:r>
              <w:t>Строительство водопроводов в подгорной части города: ул. Панфиловцев = 1,36 км; ул. Большакова = 0,9 км; ул. Набережная К. Маркса = 1,1 км; ул. Грабовского = 1,75 км; мкр. Иртышский - ул. Школьная - 2 этап</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II квартал 2020</w:t>
            </w:r>
          </w:p>
        </w:tc>
        <w:tc>
          <w:tcPr>
            <w:tcW w:w="1417" w:type="dxa"/>
          </w:tcPr>
          <w:p w:rsidR="00FC73AC" w:rsidRDefault="00FC73AC">
            <w:pPr>
              <w:pStyle w:val="ConsPlusNormal"/>
              <w:jc w:val="center"/>
            </w:pPr>
            <w:r>
              <w:t>IV квартал 2020</w:t>
            </w:r>
          </w:p>
        </w:tc>
        <w:tc>
          <w:tcPr>
            <w:tcW w:w="1303" w:type="dxa"/>
          </w:tcPr>
          <w:p w:rsidR="00FC73AC" w:rsidRDefault="00FC73AC">
            <w:pPr>
              <w:pStyle w:val="ConsPlusNormal"/>
              <w:jc w:val="center"/>
            </w:pPr>
            <w:r>
              <w:t>17 749,97</w:t>
            </w:r>
          </w:p>
          <w:p w:rsidR="00FC73AC" w:rsidRDefault="00FC73AC">
            <w:pPr>
              <w:pStyle w:val="ConsPlusNormal"/>
              <w:jc w:val="center"/>
            </w:pPr>
            <w:r>
              <w:t>(областной бюджет)</w:t>
            </w:r>
          </w:p>
          <w:p w:rsidR="00FC73AC" w:rsidRDefault="00FC73AC">
            <w:pPr>
              <w:pStyle w:val="ConsPlusNormal"/>
              <w:jc w:val="center"/>
            </w:pPr>
            <w:r>
              <w:t>15,99</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109.</w:t>
            </w:r>
          </w:p>
        </w:tc>
        <w:tc>
          <w:tcPr>
            <w:tcW w:w="3968" w:type="dxa"/>
          </w:tcPr>
          <w:p w:rsidR="00FC73AC" w:rsidRDefault="00FC73AC">
            <w:pPr>
              <w:pStyle w:val="ConsPlusNormal"/>
              <w:jc w:val="both"/>
            </w:pPr>
            <w:r>
              <w:t xml:space="preserve">Строительство водопроводов в подгорной части города: ул. Панфиловцев = 1,36 км; ул. Большакова = 0,9 км; ул. Набережная К. Маркса = 1,1 км; ул. Грабовского = 1,75 км; мкр. </w:t>
            </w:r>
            <w:r>
              <w:lastRenderedPageBreak/>
              <w:t>Иртышский - ул. Школьная - 1 этап</w:t>
            </w:r>
          </w:p>
        </w:tc>
        <w:tc>
          <w:tcPr>
            <w:tcW w:w="1587" w:type="dxa"/>
          </w:tcPr>
          <w:p w:rsidR="00FC73AC" w:rsidRDefault="00FC73AC">
            <w:pPr>
              <w:pStyle w:val="ConsPlusNormal"/>
              <w:jc w:val="center"/>
            </w:pPr>
            <w:r>
              <w:lastRenderedPageBreak/>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 квартал 2020</w:t>
            </w:r>
          </w:p>
        </w:tc>
        <w:tc>
          <w:tcPr>
            <w:tcW w:w="1303" w:type="dxa"/>
          </w:tcPr>
          <w:p w:rsidR="00FC73AC" w:rsidRDefault="00FC73AC">
            <w:pPr>
              <w:pStyle w:val="ConsPlusNormal"/>
              <w:jc w:val="center"/>
            </w:pPr>
            <w:r>
              <w:t>25 280,57</w:t>
            </w:r>
          </w:p>
          <w:p w:rsidR="00FC73AC" w:rsidRDefault="00FC73AC">
            <w:pPr>
              <w:pStyle w:val="ConsPlusNormal"/>
              <w:jc w:val="center"/>
            </w:pPr>
            <w:r>
              <w:t>(областной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110.</w:t>
            </w:r>
          </w:p>
        </w:tc>
        <w:tc>
          <w:tcPr>
            <w:tcW w:w="3968" w:type="dxa"/>
          </w:tcPr>
          <w:p w:rsidR="00FC73AC" w:rsidRDefault="00FC73AC">
            <w:pPr>
              <w:pStyle w:val="ConsPlusNormal"/>
              <w:jc w:val="both"/>
            </w:pPr>
            <w:r>
              <w:t>Строительство водопровода с устройством водоразборных колонок в подгорной части г. Тобольска по ул. 2-я Речная</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II квартал 2020</w:t>
            </w:r>
          </w:p>
        </w:tc>
        <w:tc>
          <w:tcPr>
            <w:tcW w:w="1303" w:type="dxa"/>
          </w:tcPr>
          <w:p w:rsidR="00FC73AC" w:rsidRDefault="00FC73AC">
            <w:pPr>
              <w:pStyle w:val="ConsPlusNormal"/>
              <w:jc w:val="center"/>
            </w:pPr>
            <w:r>
              <w:t>4 727,41</w:t>
            </w:r>
          </w:p>
          <w:p w:rsidR="00FC73AC" w:rsidRDefault="00FC73AC">
            <w:pPr>
              <w:pStyle w:val="ConsPlusNormal"/>
              <w:jc w:val="center"/>
            </w:pPr>
            <w:r>
              <w:t>(областной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111.</w:t>
            </w:r>
          </w:p>
        </w:tc>
        <w:tc>
          <w:tcPr>
            <w:tcW w:w="3968" w:type="dxa"/>
          </w:tcPr>
          <w:p w:rsidR="00FC73AC" w:rsidRDefault="00FC73AC">
            <w:pPr>
              <w:pStyle w:val="ConsPlusNormal"/>
              <w:jc w:val="both"/>
            </w:pPr>
            <w:r>
              <w:t>Строительство водопровода с устройством водоразборных колонок в подгорной части г. Тобольска по ул. 1-я Советская</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 квартал</w:t>
            </w:r>
          </w:p>
          <w:p w:rsidR="00FC73AC" w:rsidRDefault="00FC73AC">
            <w:pPr>
              <w:pStyle w:val="ConsPlusNormal"/>
              <w:jc w:val="center"/>
            </w:pPr>
            <w:r>
              <w:t>2020</w:t>
            </w:r>
          </w:p>
        </w:tc>
        <w:tc>
          <w:tcPr>
            <w:tcW w:w="1303" w:type="dxa"/>
          </w:tcPr>
          <w:p w:rsidR="00FC73AC" w:rsidRDefault="00FC73AC">
            <w:pPr>
              <w:pStyle w:val="ConsPlusNormal"/>
              <w:jc w:val="center"/>
            </w:pPr>
            <w:r>
              <w:t>2 683,79</w:t>
            </w:r>
          </w:p>
          <w:p w:rsidR="00FC73AC" w:rsidRDefault="00FC73AC">
            <w:pPr>
              <w:pStyle w:val="ConsPlusNormal"/>
              <w:jc w:val="center"/>
            </w:pPr>
            <w:r>
              <w:t>(областной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112.</w:t>
            </w:r>
          </w:p>
        </w:tc>
        <w:tc>
          <w:tcPr>
            <w:tcW w:w="3968" w:type="dxa"/>
          </w:tcPr>
          <w:p w:rsidR="00FC73AC" w:rsidRDefault="00FC73AC">
            <w:pPr>
              <w:pStyle w:val="ConsPlusNormal"/>
              <w:jc w:val="both"/>
            </w:pPr>
            <w:r>
              <w:t>Строительство водопровода с устройством водоразборных колонок в подгорной части г. Тобольска по ул. 2-я Трудовая, в т.ч. ПСД</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III квартал 2020</w:t>
            </w:r>
          </w:p>
        </w:tc>
        <w:tc>
          <w:tcPr>
            <w:tcW w:w="1303" w:type="dxa"/>
          </w:tcPr>
          <w:p w:rsidR="00FC73AC" w:rsidRDefault="00FC73AC">
            <w:pPr>
              <w:pStyle w:val="ConsPlusNormal"/>
              <w:jc w:val="center"/>
            </w:pPr>
            <w:r>
              <w:t>38,33</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113.</w:t>
            </w:r>
          </w:p>
        </w:tc>
        <w:tc>
          <w:tcPr>
            <w:tcW w:w="3968" w:type="dxa"/>
          </w:tcPr>
          <w:p w:rsidR="00FC73AC" w:rsidRDefault="00FC73AC">
            <w:pPr>
              <w:pStyle w:val="ConsPlusNormal"/>
              <w:jc w:val="both"/>
            </w:pPr>
            <w:r>
              <w:t>Актуализация схемы водоснабжения муниципального образования городской округ город Тобольск</w:t>
            </w:r>
          </w:p>
        </w:tc>
        <w:tc>
          <w:tcPr>
            <w:tcW w:w="1587" w:type="dxa"/>
          </w:tcPr>
          <w:p w:rsidR="00FC73AC" w:rsidRDefault="00FC73AC">
            <w:pPr>
              <w:pStyle w:val="ConsPlusNormal"/>
              <w:jc w:val="center"/>
            </w:pPr>
            <w:r>
              <w:t>ДГХиБЖД</w:t>
            </w:r>
          </w:p>
        </w:tc>
        <w:tc>
          <w:tcPr>
            <w:tcW w:w="1417" w:type="dxa"/>
          </w:tcPr>
          <w:p w:rsidR="00FC73AC" w:rsidRDefault="00FC73AC">
            <w:pPr>
              <w:pStyle w:val="ConsPlusNormal"/>
              <w:jc w:val="center"/>
            </w:pPr>
            <w:r>
              <w:t>I квартал 2020</w:t>
            </w:r>
          </w:p>
        </w:tc>
        <w:tc>
          <w:tcPr>
            <w:tcW w:w="1417" w:type="dxa"/>
          </w:tcPr>
          <w:p w:rsidR="00FC73AC" w:rsidRDefault="00FC73AC">
            <w:pPr>
              <w:pStyle w:val="ConsPlusNormal"/>
              <w:jc w:val="center"/>
            </w:pPr>
            <w:r>
              <w:t>III квартал 2024</w:t>
            </w:r>
          </w:p>
        </w:tc>
        <w:tc>
          <w:tcPr>
            <w:tcW w:w="1303" w:type="dxa"/>
          </w:tcPr>
          <w:p w:rsidR="00FC73AC" w:rsidRDefault="00FC73AC">
            <w:pPr>
              <w:pStyle w:val="ConsPlusNormal"/>
              <w:jc w:val="center"/>
            </w:pPr>
            <w:r>
              <w:t>450,00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269,89</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570,63</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0,00</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114.</w:t>
            </w:r>
          </w:p>
        </w:tc>
        <w:tc>
          <w:tcPr>
            <w:tcW w:w="3968" w:type="dxa"/>
          </w:tcPr>
          <w:p w:rsidR="00FC73AC" w:rsidRDefault="00FC73AC">
            <w:pPr>
              <w:pStyle w:val="ConsPlusNormal"/>
              <w:jc w:val="both"/>
            </w:pPr>
            <w:r>
              <w:t>Экспертиза в части правового обоснования и правильности выполнения расчета нормативов состава сточных вод для абонентов, осуществляющих водоотведение через централизованную бытовую систему водоотведения в технологическую зону "Биологические очистные сооружения г. Тобольска", технологическую зону "Канализационные очистные сооружения пос. Сумкино"</w:t>
            </w:r>
          </w:p>
        </w:tc>
        <w:tc>
          <w:tcPr>
            <w:tcW w:w="1587" w:type="dxa"/>
          </w:tcPr>
          <w:p w:rsidR="00FC73AC" w:rsidRDefault="00FC73AC">
            <w:pPr>
              <w:pStyle w:val="ConsPlusNormal"/>
              <w:jc w:val="center"/>
            </w:pPr>
            <w:r>
              <w:t>ДГХиБЖД</w:t>
            </w:r>
          </w:p>
        </w:tc>
        <w:tc>
          <w:tcPr>
            <w:tcW w:w="1417" w:type="dxa"/>
          </w:tcPr>
          <w:p w:rsidR="00FC73AC" w:rsidRDefault="00FC73AC">
            <w:pPr>
              <w:pStyle w:val="ConsPlusNormal"/>
              <w:jc w:val="center"/>
            </w:pPr>
            <w:r>
              <w:t>I квартал 2021</w:t>
            </w:r>
          </w:p>
        </w:tc>
        <w:tc>
          <w:tcPr>
            <w:tcW w:w="1417" w:type="dxa"/>
          </w:tcPr>
          <w:p w:rsidR="00FC73AC" w:rsidRDefault="00FC73AC">
            <w:pPr>
              <w:pStyle w:val="ConsPlusNormal"/>
              <w:jc w:val="center"/>
            </w:pPr>
            <w:r>
              <w:t>II квартал 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304,00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pPr>
          </w:p>
        </w:tc>
        <w:tc>
          <w:tcPr>
            <w:tcW w:w="13601" w:type="dxa"/>
            <w:gridSpan w:val="8"/>
          </w:tcPr>
          <w:p w:rsidR="00FC73AC" w:rsidRDefault="00FC73AC">
            <w:pPr>
              <w:pStyle w:val="ConsPlusNormal"/>
              <w:jc w:val="center"/>
            </w:pPr>
            <w:r>
              <w:t>Предоставление субсидий на возмещение и (или) финансовое обеспечение затрат по капитальному ремонту сетей холодного водоснабжения, водоотведения, расположенных в границах муниципального образования городской округ город Тобольск, за счет средств бюджета города Тобольска (пп.110-111, 113-134)</w:t>
            </w:r>
          </w:p>
        </w:tc>
        <w:tc>
          <w:tcPr>
            <w:tcW w:w="1303" w:type="dxa"/>
          </w:tcPr>
          <w:p w:rsidR="00FC73AC" w:rsidRDefault="00FC73AC">
            <w:pPr>
              <w:pStyle w:val="ConsPlusNormal"/>
            </w:pP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115.</w:t>
            </w:r>
          </w:p>
        </w:tc>
        <w:tc>
          <w:tcPr>
            <w:tcW w:w="3968" w:type="dxa"/>
          </w:tcPr>
          <w:p w:rsidR="00FC73AC" w:rsidRDefault="00FC73AC">
            <w:pPr>
              <w:pStyle w:val="ConsPlusNormal"/>
              <w:jc w:val="both"/>
            </w:pPr>
            <w:r>
              <w:t>Капитальный ремонт канализации в 6 мкр., вдоль ул. Ремезова от КК-6 у общежития N 120 Б до КНС-4</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vMerge w:val="restart"/>
          </w:tcPr>
          <w:p w:rsidR="00FC73AC" w:rsidRDefault="00FC73AC">
            <w:pPr>
              <w:pStyle w:val="ConsPlusNormal"/>
            </w:pPr>
            <w:r>
              <w:lastRenderedPageBreak/>
              <w:t>116.</w:t>
            </w:r>
          </w:p>
        </w:tc>
        <w:tc>
          <w:tcPr>
            <w:tcW w:w="3968" w:type="dxa"/>
            <w:vMerge w:val="restart"/>
          </w:tcPr>
          <w:p w:rsidR="00FC73AC" w:rsidRDefault="00FC73AC">
            <w:pPr>
              <w:pStyle w:val="ConsPlusNormal"/>
              <w:jc w:val="both"/>
            </w:pPr>
            <w:r>
              <w:t>Капитальный ремонт главного канализационного железобетонного коллектора Ду 1000 мм, протяженностью 3400 м, расположенного вдоль ул. С.Ремезова, от проспекта Менделеева до КНС-17 (мкр. Строитель) (СМР на 5 лет)</w:t>
            </w:r>
          </w:p>
        </w:tc>
        <w:tc>
          <w:tcPr>
            <w:tcW w:w="1587" w:type="dxa"/>
            <w:vMerge w:val="restart"/>
          </w:tcPr>
          <w:p w:rsidR="00FC73AC" w:rsidRDefault="00FC73AC">
            <w:pPr>
              <w:pStyle w:val="ConsPlusNormal"/>
              <w:jc w:val="center"/>
            </w:pPr>
            <w:r>
              <w:t>ДГХиБЖД/ МКУ "Тобольскстройзаказчик"</w:t>
            </w:r>
          </w:p>
        </w:tc>
        <w:tc>
          <w:tcPr>
            <w:tcW w:w="1417" w:type="dxa"/>
            <w:vMerge w:val="restart"/>
          </w:tcPr>
          <w:p w:rsidR="00FC73AC" w:rsidRDefault="00FC73AC">
            <w:pPr>
              <w:pStyle w:val="ConsPlusNormal"/>
              <w:jc w:val="center"/>
            </w:pPr>
            <w:r>
              <w:t>I квартал</w:t>
            </w:r>
          </w:p>
          <w:p w:rsidR="00FC73AC" w:rsidRDefault="00FC73AC">
            <w:pPr>
              <w:pStyle w:val="ConsPlusNormal"/>
              <w:jc w:val="center"/>
            </w:pPr>
            <w:r>
              <w:t>2021</w:t>
            </w:r>
          </w:p>
        </w:tc>
        <w:tc>
          <w:tcPr>
            <w:tcW w:w="1417" w:type="dxa"/>
            <w:vMerge w:val="restart"/>
          </w:tcPr>
          <w:p w:rsidR="00FC73AC" w:rsidRDefault="00FC73AC">
            <w:pPr>
              <w:pStyle w:val="ConsPlusNormal"/>
              <w:jc w:val="center"/>
            </w:pPr>
            <w:r>
              <w:t>IV квартал</w:t>
            </w:r>
          </w:p>
          <w:p w:rsidR="00FC73AC" w:rsidRDefault="00FC73AC">
            <w:pPr>
              <w:pStyle w:val="ConsPlusNormal"/>
              <w:jc w:val="center"/>
            </w:pPr>
            <w:r>
              <w:t>2024</w:t>
            </w:r>
          </w:p>
        </w:tc>
        <w:tc>
          <w:tcPr>
            <w:tcW w:w="1303" w:type="dxa"/>
            <w:vMerge w:val="restart"/>
          </w:tcPr>
          <w:p w:rsidR="00FC73AC" w:rsidRDefault="00FC73AC">
            <w:pPr>
              <w:pStyle w:val="ConsPlusNormal"/>
              <w:jc w:val="center"/>
            </w:pPr>
            <w:r>
              <w:t>X</w:t>
            </w:r>
          </w:p>
        </w:tc>
        <w:tc>
          <w:tcPr>
            <w:tcW w:w="1303" w:type="dxa"/>
            <w:vMerge w:val="restart"/>
          </w:tcPr>
          <w:p w:rsidR="00FC73AC" w:rsidRDefault="00FC73AC">
            <w:pPr>
              <w:pStyle w:val="ConsPlusNormal"/>
              <w:jc w:val="center"/>
            </w:pPr>
            <w:r>
              <w:t>98 632,48</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67 518,05</w:t>
            </w:r>
          </w:p>
          <w:p w:rsidR="00FC73AC" w:rsidRDefault="00FC73AC">
            <w:pPr>
              <w:pStyle w:val="ConsPlusNormal"/>
              <w:jc w:val="center"/>
            </w:pPr>
            <w:r>
              <w:t>(местный бюджет)</w:t>
            </w:r>
          </w:p>
        </w:tc>
        <w:tc>
          <w:tcPr>
            <w:tcW w:w="1303" w:type="dxa"/>
            <w:vMerge w:val="restart"/>
          </w:tcPr>
          <w:p w:rsidR="00FC73AC" w:rsidRDefault="00FC73AC">
            <w:pPr>
              <w:pStyle w:val="ConsPlusNormal"/>
              <w:jc w:val="center"/>
            </w:pPr>
            <w:r>
              <w:t>67316,47 (областной бюджет)</w:t>
            </w:r>
          </w:p>
        </w:tc>
        <w:tc>
          <w:tcPr>
            <w:tcW w:w="1303" w:type="dxa"/>
            <w:vMerge w:val="restart"/>
          </w:tcPr>
          <w:p w:rsidR="00FC73AC" w:rsidRDefault="00FC73AC">
            <w:pPr>
              <w:pStyle w:val="ConsPlusNormal"/>
              <w:jc w:val="center"/>
            </w:pPr>
            <w:r>
              <w:t>0,00</w:t>
            </w:r>
          </w:p>
        </w:tc>
        <w:tc>
          <w:tcPr>
            <w:tcW w:w="1644" w:type="dxa"/>
            <w:vMerge w:val="restart"/>
          </w:tcPr>
          <w:p w:rsidR="00FC73AC" w:rsidRDefault="00FC73AC">
            <w:pPr>
              <w:pStyle w:val="ConsPlusNormal"/>
            </w:pPr>
          </w:p>
        </w:tc>
      </w:tr>
      <w:tr w:rsidR="00FC73AC">
        <w:tblPrEx>
          <w:tblBorders>
            <w:insideH w:val="single" w:sz="4" w:space="0" w:color="auto"/>
          </w:tblBorders>
        </w:tblPrEx>
        <w:tc>
          <w:tcPr>
            <w:tcW w:w="623" w:type="dxa"/>
            <w:vMerge/>
          </w:tcPr>
          <w:p w:rsidR="00FC73AC" w:rsidRDefault="00FC73AC">
            <w:pPr>
              <w:pStyle w:val="ConsPlusNormal"/>
            </w:pPr>
          </w:p>
        </w:tc>
        <w:tc>
          <w:tcPr>
            <w:tcW w:w="3968" w:type="dxa"/>
            <w:vMerge/>
          </w:tcPr>
          <w:p w:rsidR="00FC73AC" w:rsidRDefault="00FC73AC">
            <w:pPr>
              <w:pStyle w:val="ConsPlusNormal"/>
            </w:pPr>
          </w:p>
        </w:tc>
        <w:tc>
          <w:tcPr>
            <w:tcW w:w="1587" w:type="dxa"/>
            <w:vMerge/>
          </w:tcPr>
          <w:p w:rsidR="00FC73AC" w:rsidRDefault="00FC73AC">
            <w:pPr>
              <w:pStyle w:val="ConsPlusNormal"/>
            </w:pPr>
          </w:p>
        </w:tc>
        <w:tc>
          <w:tcPr>
            <w:tcW w:w="1417" w:type="dxa"/>
            <w:vMerge/>
          </w:tcPr>
          <w:p w:rsidR="00FC73AC" w:rsidRDefault="00FC73AC">
            <w:pPr>
              <w:pStyle w:val="ConsPlusNormal"/>
            </w:pPr>
          </w:p>
        </w:tc>
        <w:tc>
          <w:tcPr>
            <w:tcW w:w="1417" w:type="dxa"/>
            <w:vMerge/>
          </w:tcPr>
          <w:p w:rsidR="00FC73AC" w:rsidRDefault="00FC73AC">
            <w:pPr>
              <w:pStyle w:val="ConsPlusNormal"/>
            </w:pPr>
          </w:p>
        </w:tc>
        <w:tc>
          <w:tcPr>
            <w:tcW w:w="1303" w:type="dxa"/>
            <w:vMerge/>
          </w:tcPr>
          <w:p w:rsidR="00FC73AC" w:rsidRDefault="00FC73AC">
            <w:pPr>
              <w:pStyle w:val="ConsPlusNormal"/>
            </w:pPr>
          </w:p>
        </w:tc>
        <w:tc>
          <w:tcPr>
            <w:tcW w:w="1303" w:type="dxa"/>
            <w:vMerge/>
          </w:tcPr>
          <w:p w:rsidR="00FC73AC" w:rsidRDefault="00FC73AC">
            <w:pPr>
              <w:pStyle w:val="ConsPlusNormal"/>
            </w:pPr>
          </w:p>
        </w:tc>
        <w:tc>
          <w:tcPr>
            <w:tcW w:w="1303" w:type="dxa"/>
          </w:tcPr>
          <w:p w:rsidR="00FC73AC" w:rsidRDefault="00FC73AC">
            <w:pPr>
              <w:pStyle w:val="ConsPlusNormal"/>
              <w:jc w:val="center"/>
            </w:pPr>
            <w:r>
              <w:t>67316,47</w:t>
            </w:r>
          </w:p>
          <w:p w:rsidR="00FC73AC" w:rsidRDefault="00FC73AC">
            <w:pPr>
              <w:pStyle w:val="ConsPlusNormal"/>
              <w:jc w:val="center"/>
            </w:pPr>
            <w:r>
              <w:t>(областной бюджет)</w:t>
            </w:r>
          </w:p>
        </w:tc>
        <w:tc>
          <w:tcPr>
            <w:tcW w:w="1303" w:type="dxa"/>
            <w:vMerge/>
          </w:tcPr>
          <w:p w:rsidR="00FC73AC" w:rsidRDefault="00FC73AC">
            <w:pPr>
              <w:pStyle w:val="ConsPlusNormal"/>
            </w:pPr>
          </w:p>
        </w:tc>
        <w:tc>
          <w:tcPr>
            <w:tcW w:w="1303" w:type="dxa"/>
            <w:vMerge/>
          </w:tcPr>
          <w:p w:rsidR="00FC73AC" w:rsidRDefault="00FC73AC">
            <w:pPr>
              <w:pStyle w:val="ConsPlusNormal"/>
            </w:pPr>
          </w:p>
        </w:tc>
        <w:tc>
          <w:tcPr>
            <w:tcW w:w="1644" w:type="dxa"/>
            <w:vMerge/>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pPr>
            <w:r>
              <w:t>117.</w:t>
            </w:r>
          </w:p>
        </w:tc>
        <w:tc>
          <w:tcPr>
            <w:tcW w:w="3968" w:type="dxa"/>
          </w:tcPr>
          <w:p w:rsidR="00FC73AC" w:rsidRDefault="00FC73AC">
            <w:pPr>
              <w:pStyle w:val="ConsPlusNormal"/>
              <w:jc w:val="both"/>
            </w:pPr>
            <w:r>
              <w:t>Осуществление строительного контроля и проведение проверки соответствия фактически выполненных работ по капитальному ремонту магистральной сети канализационного трубопровода ж/б Д 1000 42 колодца 3401 м/п, расположенного вдоль ул. С. Ремезова, от проспекта Менделеева до КНС-17 (мкр. Строитель)</w:t>
            </w:r>
          </w:p>
        </w:tc>
        <w:tc>
          <w:tcPr>
            <w:tcW w:w="1587" w:type="dxa"/>
          </w:tcPr>
          <w:p w:rsidR="00FC73AC" w:rsidRDefault="00FC73AC">
            <w:pPr>
              <w:pStyle w:val="ConsPlusNormal"/>
              <w:jc w:val="center"/>
            </w:pPr>
            <w:r>
              <w:t>ДГХиБЖД</w:t>
            </w:r>
          </w:p>
        </w:tc>
        <w:tc>
          <w:tcPr>
            <w:tcW w:w="1417" w:type="dxa"/>
          </w:tcPr>
          <w:p w:rsidR="00FC73AC" w:rsidRDefault="00FC73AC">
            <w:pPr>
              <w:pStyle w:val="ConsPlusNormal"/>
              <w:jc w:val="center"/>
            </w:pPr>
            <w:r>
              <w:t>IV квартал</w:t>
            </w:r>
          </w:p>
          <w:p w:rsidR="00FC73AC" w:rsidRDefault="00FC73AC">
            <w:pPr>
              <w:pStyle w:val="ConsPlusNormal"/>
              <w:jc w:val="center"/>
            </w:pPr>
            <w:r>
              <w:t>2020</w:t>
            </w:r>
          </w:p>
        </w:tc>
        <w:tc>
          <w:tcPr>
            <w:tcW w:w="1417" w:type="dxa"/>
          </w:tcPr>
          <w:p w:rsidR="00FC73AC" w:rsidRDefault="00FC73AC">
            <w:pPr>
              <w:pStyle w:val="ConsPlusNormal"/>
              <w:jc w:val="center"/>
            </w:pPr>
            <w:r>
              <w:t>IV квартал</w:t>
            </w:r>
          </w:p>
          <w:p w:rsidR="00FC73AC" w:rsidRDefault="00FC73AC">
            <w:pPr>
              <w:pStyle w:val="ConsPlusNormal"/>
              <w:jc w:val="center"/>
            </w:pPr>
            <w:r>
              <w:t>2021</w:t>
            </w:r>
          </w:p>
        </w:tc>
        <w:tc>
          <w:tcPr>
            <w:tcW w:w="1303" w:type="dxa"/>
          </w:tcPr>
          <w:p w:rsidR="00FC73AC" w:rsidRDefault="00FC73AC">
            <w:pPr>
              <w:pStyle w:val="ConsPlusNormal"/>
              <w:jc w:val="center"/>
            </w:pPr>
            <w:r>
              <w:t>404,66</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404,66</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118.</w:t>
            </w:r>
          </w:p>
        </w:tc>
        <w:tc>
          <w:tcPr>
            <w:tcW w:w="3968" w:type="dxa"/>
          </w:tcPr>
          <w:p w:rsidR="00FC73AC" w:rsidRDefault="00FC73AC">
            <w:pPr>
              <w:pStyle w:val="ConsPlusNormal"/>
              <w:jc w:val="both"/>
            </w:pPr>
            <w:r>
              <w:t>Реконструкция ливневой канализации от 7а мкр до ул. Полонского мкс, Ду1000 мм из полиэтиленовой трубы, в том числе ПД</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2020</w:t>
            </w:r>
          </w:p>
        </w:tc>
        <w:tc>
          <w:tcPr>
            <w:tcW w:w="1417" w:type="dxa"/>
          </w:tcPr>
          <w:p w:rsidR="00FC73AC" w:rsidRDefault="00FC73AC">
            <w:pPr>
              <w:pStyle w:val="ConsPlusNormal"/>
              <w:jc w:val="center"/>
            </w:pPr>
            <w:r>
              <w:t>II квартал</w:t>
            </w:r>
          </w:p>
          <w:p w:rsidR="00FC73AC" w:rsidRDefault="00FC73AC">
            <w:pPr>
              <w:pStyle w:val="ConsPlusNormal"/>
              <w:jc w:val="center"/>
            </w:pPr>
            <w:r>
              <w:t>2021</w:t>
            </w:r>
          </w:p>
        </w:tc>
        <w:tc>
          <w:tcPr>
            <w:tcW w:w="1303" w:type="dxa"/>
          </w:tcPr>
          <w:p w:rsidR="00FC73AC" w:rsidRDefault="00FC73AC">
            <w:pPr>
              <w:pStyle w:val="ConsPlusNormal"/>
              <w:jc w:val="center"/>
            </w:pPr>
            <w:r>
              <w:t>0,01</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0,02</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119.</w:t>
            </w:r>
          </w:p>
        </w:tc>
        <w:tc>
          <w:tcPr>
            <w:tcW w:w="3968" w:type="dxa"/>
          </w:tcPr>
          <w:p w:rsidR="00FC73AC" w:rsidRDefault="00FC73AC">
            <w:pPr>
              <w:pStyle w:val="ConsPlusNormal"/>
              <w:jc w:val="both"/>
            </w:pPr>
            <w:r>
              <w:t>Реконструкция Соколовского водозабора и водоочистных сооружений, Q = 25 тыс. м. куб/сутки</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2020</w:t>
            </w:r>
          </w:p>
        </w:tc>
        <w:tc>
          <w:tcPr>
            <w:tcW w:w="1417" w:type="dxa"/>
          </w:tcPr>
          <w:p w:rsidR="00FC73AC" w:rsidRDefault="00FC73AC">
            <w:pPr>
              <w:pStyle w:val="ConsPlusNormal"/>
              <w:jc w:val="center"/>
            </w:pPr>
            <w:r>
              <w:t>IV квартал</w:t>
            </w:r>
          </w:p>
          <w:p w:rsidR="00FC73AC" w:rsidRDefault="00FC73AC">
            <w:pPr>
              <w:pStyle w:val="ConsPlusNormal"/>
              <w:jc w:val="center"/>
            </w:pPr>
            <w:r>
              <w:t>2020</w:t>
            </w:r>
          </w:p>
        </w:tc>
        <w:tc>
          <w:tcPr>
            <w:tcW w:w="1303" w:type="dxa"/>
          </w:tcPr>
          <w:p w:rsidR="00FC73AC" w:rsidRDefault="00FC73AC">
            <w:pPr>
              <w:pStyle w:val="ConsPlusNormal"/>
              <w:jc w:val="center"/>
            </w:pPr>
            <w:r>
              <w:t>0,19</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120.</w:t>
            </w:r>
          </w:p>
        </w:tc>
        <w:tc>
          <w:tcPr>
            <w:tcW w:w="3968" w:type="dxa"/>
          </w:tcPr>
          <w:p w:rsidR="00FC73AC" w:rsidRDefault="00FC73AC">
            <w:pPr>
              <w:pStyle w:val="ConsPlusNormal"/>
              <w:jc w:val="both"/>
            </w:pPr>
            <w:r>
              <w:t>Реконструкция водоочистных сооружений Жуковской НФС с совершенствованием технологии водоподготовки. Замена метода обеззараживания очищаемой воды</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26 702,55</w:t>
            </w:r>
          </w:p>
          <w:p w:rsidR="00FC73AC" w:rsidRDefault="00FC73AC">
            <w:pPr>
              <w:pStyle w:val="ConsPlusNormal"/>
              <w:jc w:val="center"/>
            </w:pPr>
            <w:r>
              <w:t>(областной бюджет)</w:t>
            </w:r>
          </w:p>
        </w:tc>
        <w:tc>
          <w:tcPr>
            <w:tcW w:w="1303" w:type="dxa"/>
          </w:tcPr>
          <w:p w:rsidR="00FC73AC" w:rsidRDefault="00FC73AC">
            <w:pPr>
              <w:pStyle w:val="ConsPlusNormal"/>
              <w:jc w:val="center"/>
            </w:pPr>
            <w:r>
              <w:t>14109,90 (областной бюджет)</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121.</w:t>
            </w:r>
          </w:p>
        </w:tc>
        <w:tc>
          <w:tcPr>
            <w:tcW w:w="3968" w:type="dxa"/>
          </w:tcPr>
          <w:p w:rsidR="00FC73AC" w:rsidRDefault="00FC73AC">
            <w:pPr>
              <w:pStyle w:val="ConsPlusNormal"/>
              <w:jc w:val="both"/>
            </w:pPr>
            <w:r>
              <w:t>Реконструкция сетей водоснабжения от ВК-24 до ВК-4</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6 125,53</w:t>
            </w:r>
          </w:p>
          <w:p w:rsidR="00FC73AC" w:rsidRDefault="00FC73AC">
            <w:pPr>
              <w:pStyle w:val="ConsPlusNormal"/>
              <w:jc w:val="center"/>
            </w:pPr>
            <w:r>
              <w:t>(областной бюджет)</w:t>
            </w:r>
          </w:p>
        </w:tc>
        <w:tc>
          <w:tcPr>
            <w:tcW w:w="1303" w:type="dxa"/>
          </w:tcPr>
          <w:p w:rsidR="00FC73AC" w:rsidRDefault="00FC73AC">
            <w:pPr>
              <w:pStyle w:val="ConsPlusNormal"/>
              <w:jc w:val="center"/>
            </w:pPr>
            <w:r>
              <w:t>20 593,17 (областной бюджет)</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122.</w:t>
            </w:r>
          </w:p>
        </w:tc>
        <w:tc>
          <w:tcPr>
            <w:tcW w:w="3968" w:type="dxa"/>
          </w:tcPr>
          <w:p w:rsidR="00FC73AC" w:rsidRDefault="00FC73AC">
            <w:pPr>
              <w:pStyle w:val="ConsPlusNormal"/>
              <w:jc w:val="both"/>
            </w:pPr>
            <w:r>
              <w:t>Реконструкция (строительство) закольцовки "Жуковский - Соколовский водоводы"</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20 184,36</w:t>
            </w:r>
          </w:p>
          <w:p w:rsidR="00FC73AC" w:rsidRDefault="00FC73AC">
            <w:pPr>
              <w:pStyle w:val="ConsPlusNormal"/>
              <w:jc w:val="center"/>
            </w:pPr>
            <w:r>
              <w:t>(областной бюджет)</w:t>
            </w:r>
          </w:p>
        </w:tc>
        <w:tc>
          <w:tcPr>
            <w:tcW w:w="1303" w:type="dxa"/>
          </w:tcPr>
          <w:p w:rsidR="00FC73AC" w:rsidRDefault="00FC73AC">
            <w:pPr>
              <w:pStyle w:val="ConsPlusNormal"/>
              <w:jc w:val="center"/>
            </w:pPr>
            <w:r>
              <w:t>22 632,98 (областной бюджет)</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123.</w:t>
            </w:r>
          </w:p>
        </w:tc>
        <w:tc>
          <w:tcPr>
            <w:tcW w:w="3968" w:type="dxa"/>
          </w:tcPr>
          <w:p w:rsidR="00FC73AC" w:rsidRDefault="00FC73AC">
            <w:pPr>
              <w:pStyle w:val="ConsPlusNormal"/>
              <w:jc w:val="both"/>
            </w:pPr>
            <w:r>
              <w:t>Обеспечение водоотведением ТО Левобережье: "Комплекс сооружений централизованной системы канализации в ТО Левобережье г. Тобольска"</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6 931,64</w:t>
            </w:r>
          </w:p>
          <w:p w:rsidR="00FC73AC" w:rsidRDefault="00FC73AC">
            <w:pPr>
              <w:pStyle w:val="ConsPlusNormal"/>
              <w:jc w:val="center"/>
            </w:pPr>
            <w:r>
              <w:t>(областной бюджет)</w:t>
            </w:r>
          </w:p>
        </w:tc>
        <w:tc>
          <w:tcPr>
            <w:tcW w:w="1303" w:type="dxa"/>
          </w:tcPr>
          <w:p w:rsidR="00FC73AC" w:rsidRDefault="00FC73AC">
            <w:pPr>
              <w:pStyle w:val="ConsPlusNormal"/>
              <w:jc w:val="center"/>
            </w:pPr>
            <w:r>
              <w:t>14 771,79 (областной бюджет)</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124.</w:t>
            </w:r>
          </w:p>
        </w:tc>
        <w:tc>
          <w:tcPr>
            <w:tcW w:w="3968" w:type="dxa"/>
          </w:tcPr>
          <w:p w:rsidR="00FC73AC" w:rsidRDefault="00FC73AC">
            <w:pPr>
              <w:pStyle w:val="ConsPlusNormal"/>
              <w:jc w:val="both"/>
            </w:pPr>
            <w:r>
              <w:t>Капитальный ремонт сети водопровода по ул. Знаменского, от ВК-52 до ВК-214, от ВК-52 до ж.д. N 38</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125.</w:t>
            </w:r>
          </w:p>
        </w:tc>
        <w:tc>
          <w:tcPr>
            <w:tcW w:w="3968" w:type="dxa"/>
          </w:tcPr>
          <w:p w:rsidR="00FC73AC" w:rsidRDefault="00FC73AC">
            <w:pPr>
              <w:pStyle w:val="ConsPlusNormal"/>
              <w:jc w:val="both"/>
            </w:pPr>
            <w:r>
              <w:t>Капитальный ремонт сети водопровода по ул. 3-я Трудовая, от ВК-2004 до ВК-82</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126.</w:t>
            </w:r>
          </w:p>
        </w:tc>
        <w:tc>
          <w:tcPr>
            <w:tcW w:w="3968" w:type="dxa"/>
          </w:tcPr>
          <w:p w:rsidR="00FC73AC" w:rsidRDefault="00FC73AC">
            <w:pPr>
              <w:pStyle w:val="ConsPlusNormal"/>
              <w:jc w:val="both"/>
            </w:pPr>
            <w:r>
              <w:t>Капитальный ремонт сети водопровода по ул. 4-я Северная от ВК-4 до ВК-54</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127.</w:t>
            </w:r>
          </w:p>
        </w:tc>
        <w:tc>
          <w:tcPr>
            <w:tcW w:w="3968" w:type="dxa"/>
          </w:tcPr>
          <w:p w:rsidR="00FC73AC" w:rsidRDefault="00FC73AC">
            <w:pPr>
              <w:pStyle w:val="ConsPlusNormal"/>
              <w:jc w:val="both"/>
            </w:pPr>
            <w:r>
              <w:t>Капитальный ремонт сети водопровода по ул. Радищева от ул. Знаменского (ВК-2) до ВК-1530</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128.</w:t>
            </w:r>
          </w:p>
        </w:tc>
        <w:tc>
          <w:tcPr>
            <w:tcW w:w="3968" w:type="dxa"/>
          </w:tcPr>
          <w:p w:rsidR="00FC73AC" w:rsidRDefault="00FC73AC">
            <w:pPr>
              <w:pStyle w:val="ConsPlusNormal"/>
              <w:jc w:val="both"/>
            </w:pPr>
            <w:r>
              <w:t>Капитальный ремонт сети водопровода по ул. Пушкина, от ж.д. N 100 до ж.д. N 163</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vMerge w:val="restart"/>
          </w:tcPr>
          <w:p w:rsidR="00FC73AC" w:rsidRDefault="00FC73AC">
            <w:pPr>
              <w:pStyle w:val="ConsPlusNormal"/>
              <w:jc w:val="center"/>
            </w:pPr>
            <w:r>
              <w:t>129.</w:t>
            </w:r>
          </w:p>
        </w:tc>
        <w:tc>
          <w:tcPr>
            <w:tcW w:w="3968" w:type="dxa"/>
            <w:vMerge w:val="restart"/>
          </w:tcPr>
          <w:p w:rsidR="00FC73AC" w:rsidRDefault="00FC73AC">
            <w:pPr>
              <w:pStyle w:val="ConsPlusNormal"/>
              <w:jc w:val="both"/>
            </w:pPr>
            <w:r>
              <w:t>Реконструкция водопровода в Левобережье к жилым домам по ул. Левобережная (Бекерево) (вынос из т/трассы)</w:t>
            </w:r>
          </w:p>
        </w:tc>
        <w:tc>
          <w:tcPr>
            <w:tcW w:w="1587" w:type="dxa"/>
            <w:vMerge w:val="restart"/>
          </w:tcPr>
          <w:p w:rsidR="00FC73AC" w:rsidRDefault="00FC73AC">
            <w:pPr>
              <w:pStyle w:val="ConsPlusNormal"/>
              <w:jc w:val="center"/>
            </w:pPr>
            <w:r>
              <w:t>ДГХиБЖД</w:t>
            </w:r>
          </w:p>
        </w:tc>
        <w:tc>
          <w:tcPr>
            <w:tcW w:w="1417" w:type="dxa"/>
            <w:vMerge w:val="restart"/>
          </w:tcPr>
          <w:p w:rsidR="00FC73AC" w:rsidRDefault="00FC73AC">
            <w:pPr>
              <w:pStyle w:val="ConsPlusNormal"/>
              <w:jc w:val="center"/>
            </w:pPr>
            <w:r>
              <w:t>I квартал</w:t>
            </w:r>
          </w:p>
          <w:p w:rsidR="00FC73AC" w:rsidRDefault="00FC73AC">
            <w:pPr>
              <w:pStyle w:val="ConsPlusNormal"/>
              <w:jc w:val="center"/>
            </w:pPr>
            <w:r>
              <w:t>2022</w:t>
            </w:r>
          </w:p>
        </w:tc>
        <w:tc>
          <w:tcPr>
            <w:tcW w:w="1417" w:type="dxa"/>
            <w:vMerge w:val="restart"/>
          </w:tcPr>
          <w:p w:rsidR="00FC73AC" w:rsidRDefault="00FC73AC">
            <w:pPr>
              <w:pStyle w:val="ConsPlusNormal"/>
              <w:jc w:val="center"/>
            </w:pPr>
            <w:r>
              <w:t>IV квартал</w:t>
            </w:r>
          </w:p>
          <w:p w:rsidR="00FC73AC" w:rsidRDefault="00FC73AC">
            <w:pPr>
              <w:pStyle w:val="ConsPlusNormal"/>
              <w:jc w:val="center"/>
            </w:pPr>
            <w:r>
              <w:t>2022</w:t>
            </w:r>
          </w:p>
        </w:tc>
        <w:tc>
          <w:tcPr>
            <w:tcW w:w="1303" w:type="dxa"/>
            <w:vMerge w:val="restart"/>
          </w:tcPr>
          <w:p w:rsidR="00FC73AC" w:rsidRDefault="00FC73AC">
            <w:pPr>
              <w:pStyle w:val="ConsPlusNormal"/>
              <w:jc w:val="center"/>
            </w:pPr>
            <w:r>
              <w:t>X</w:t>
            </w:r>
          </w:p>
        </w:tc>
        <w:tc>
          <w:tcPr>
            <w:tcW w:w="1303" w:type="dxa"/>
            <w:vMerge w:val="restart"/>
          </w:tcPr>
          <w:p w:rsidR="00FC73AC" w:rsidRDefault="00FC73AC">
            <w:pPr>
              <w:pStyle w:val="ConsPlusNormal"/>
              <w:jc w:val="center"/>
            </w:pPr>
            <w:r>
              <w:t>X</w:t>
            </w:r>
          </w:p>
        </w:tc>
        <w:tc>
          <w:tcPr>
            <w:tcW w:w="1303" w:type="dxa"/>
          </w:tcPr>
          <w:p w:rsidR="00FC73AC" w:rsidRDefault="00FC73AC">
            <w:pPr>
              <w:pStyle w:val="ConsPlusNormal"/>
              <w:jc w:val="center"/>
            </w:pPr>
            <w:r>
              <w:t>18 277,23</w:t>
            </w:r>
          </w:p>
          <w:p w:rsidR="00FC73AC" w:rsidRDefault="00FC73AC">
            <w:pPr>
              <w:pStyle w:val="ConsPlusNormal"/>
              <w:jc w:val="center"/>
            </w:pPr>
            <w:r>
              <w:t>(областной бюджет)</w:t>
            </w:r>
          </w:p>
        </w:tc>
        <w:tc>
          <w:tcPr>
            <w:tcW w:w="1303" w:type="dxa"/>
            <w:vMerge w:val="restart"/>
          </w:tcPr>
          <w:p w:rsidR="00FC73AC" w:rsidRDefault="00FC73AC">
            <w:pPr>
              <w:pStyle w:val="ConsPlusNormal"/>
              <w:jc w:val="center"/>
            </w:pPr>
            <w:r>
              <w:t>X</w:t>
            </w:r>
          </w:p>
        </w:tc>
        <w:tc>
          <w:tcPr>
            <w:tcW w:w="1303" w:type="dxa"/>
            <w:vMerge w:val="restart"/>
          </w:tcPr>
          <w:p w:rsidR="00FC73AC" w:rsidRDefault="00FC73AC">
            <w:pPr>
              <w:pStyle w:val="ConsPlusNormal"/>
              <w:jc w:val="center"/>
            </w:pPr>
            <w:r>
              <w:t>X</w:t>
            </w:r>
          </w:p>
        </w:tc>
        <w:tc>
          <w:tcPr>
            <w:tcW w:w="1644" w:type="dxa"/>
            <w:vMerge w:val="restart"/>
          </w:tcPr>
          <w:p w:rsidR="00FC73AC" w:rsidRDefault="00FC73AC">
            <w:pPr>
              <w:pStyle w:val="ConsPlusNormal"/>
            </w:pPr>
          </w:p>
        </w:tc>
      </w:tr>
      <w:tr w:rsidR="00FC73AC">
        <w:tblPrEx>
          <w:tblBorders>
            <w:insideH w:val="single" w:sz="4" w:space="0" w:color="auto"/>
          </w:tblBorders>
        </w:tblPrEx>
        <w:tc>
          <w:tcPr>
            <w:tcW w:w="623" w:type="dxa"/>
            <w:vMerge/>
          </w:tcPr>
          <w:p w:rsidR="00FC73AC" w:rsidRDefault="00FC73AC">
            <w:pPr>
              <w:pStyle w:val="ConsPlusNormal"/>
            </w:pPr>
          </w:p>
        </w:tc>
        <w:tc>
          <w:tcPr>
            <w:tcW w:w="3968" w:type="dxa"/>
            <w:vMerge/>
          </w:tcPr>
          <w:p w:rsidR="00FC73AC" w:rsidRDefault="00FC73AC">
            <w:pPr>
              <w:pStyle w:val="ConsPlusNormal"/>
            </w:pPr>
          </w:p>
        </w:tc>
        <w:tc>
          <w:tcPr>
            <w:tcW w:w="1587" w:type="dxa"/>
            <w:vMerge/>
          </w:tcPr>
          <w:p w:rsidR="00FC73AC" w:rsidRDefault="00FC73AC">
            <w:pPr>
              <w:pStyle w:val="ConsPlusNormal"/>
            </w:pPr>
          </w:p>
        </w:tc>
        <w:tc>
          <w:tcPr>
            <w:tcW w:w="1417" w:type="dxa"/>
            <w:vMerge/>
          </w:tcPr>
          <w:p w:rsidR="00FC73AC" w:rsidRDefault="00FC73AC">
            <w:pPr>
              <w:pStyle w:val="ConsPlusNormal"/>
            </w:pPr>
          </w:p>
        </w:tc>
        <w:tc>
          <w:tcPr>
            <w:tcW w:w="1417" w:type="dxa"/>
            <w:vMerge/>
          </w:tcPr>
          <w:p w:rsidR="00FC73AC" w:rsidRDefault="00FC73AC">
            <w:pPr>
              <w:pStyle w:val="ConsPlusNormal"/>
            </w:pPr>
          </w:p>
        </w:tc>
        <w:tc>
          <w:tcPr>
            <w:tcW w:w="1303" w:type="dxa"/>
            <w:vMerge/>
          </w:tcPr>
          <w:p w:rsidR="00FC73AC" w:rsidRDefault="00FC73AC">
            <w:pPr>
              <w:pStyle w:val="ConsPlusNormal"/>
            </w:pPr>
          </w:p>
        </w:tc>
        <w:tc>
          <w:tcPr>
            <w:tcW w:w="1303" w:type="dxa"/>
            <w:vMerge/>
          </w:tcPr>
          <w:p w:rsidR="00FC73AC" w:rsidRDefault="00FC73AC">
            <w:pPr>
              <w:pStyle w:val="ConsPlusNormal"/>
            </w:pPr>
          </w:p>
        </w:tc>
        <w:tc>
          <w:tcPr>
            <w:tcW w:w="1303" w:type="dxa"/>
          </w:tcPr>
          <w:p w:rsidR="00FC73AC" w:rsidRDefault="00FC73AC">
            <w:pPr>
              <w:pStyle w:val="ConsPlusNormal"/>
              <w:jc w:val="center"/>
            </w:pPr>
            <w:r>
              <w:t>9,12 (местный бюджет)</w:t>
            </w:r>
          </w:p>
        </w:tc>
        <w:tc>
          <w:tcPr>
            <w:tcW w:w="1303" w:type="dxa"/>
            <w:vMerge/>
          </w:tcPr>
          <w:p w:rsidR="00FC73AC" w:rsidRDefault="00FC73AC">
            <w:pPr>
              <w:pStyle w:val="ConsPlusNormal"/>
            </w:pPr>
          </w:p>
        </w:tc>
        <w:tc>
          <w:tcPr>
            <w:tcW w:w="1303" w:type="dxa"/>
            <w:vMerge/>
          </w:tcPr>
          <w:p w:rsidR="00FC73AC" w:rsidRDefault="00FC73AC">
            <w:pPr>
              <w:pStyle w:val="ConsPlusNormal"/>
            </w:pPr>
          </w:p>
        </w:tc>
        <w:tc>
          <w:tcPr>
            <w:tcW w:w="1644" w:type="dxa"/>
            <w:vMerge/>
          </w:tcPr>
          <w:p w:rsidR="00FC73AC" w:rsidRDefault="00FC73AC">
            <w:pPr>
              <w:pStyle w:val="ConsPlusNormal"/>
            </w:pPr>
          </w:p>
        </w:tc>
      </w:tr>
      <w:tr w:rsidR="00FC73AC">
        <w:tblPrEx>
          <w:tblBorders>
            <w:insideH w:val="single" w:sz="4" w:space="0" w:color="auto"/>
          </w:tblBorders>
        </w:tblPrEx>
        <w:tc>
          <w:tcPr>
            <w:tcW w:w="623" w:type="dxa"/>
            <w:vMerge w:val="restart"/>
          </w:tcPr>
          <w:p w:rsidR="00FC73AC" w:rsidRDefault="00FC73AC">
            <w:pPr>
              <w:pStyle w:val="ConsPlusNormal"/>
              <w:jc w:val="center"/>
            </w:pPr>
            <w:r>
              <w:t>130.</w:t>
            </w:r>
          </w:p>
        </w:tc>
        <w:tc>
          <w:tcPr>
            <w:tcW w:w="3968" w:type="dxa"/>
            <w:vMerge w:val="restart"/>
          </w:tcPr>
          <w:p w:rsidR="00FC73AC" w:rsidRDefault="00FC73AC">
            <w:pPr>
              <w:pStyle w:val="ConsPlusNormal"/>
              <w:jc w:val="both"/>
            </w:pPr>
            <w:r>
              <w:t>Реконструкция водовода в подгорной части г. Тобольска по ул. Буденного от ВК-102 до ВК-132)</w:t>
            </w:r>
          </w:p>
        </w:tc>
        <w:tc>
          <w:tcPr>
            <w:tcW w:w="1587" w:type="dxa"/>
            <w:vMerge w:val="restart"/>
          </w:tcPr>
          <w:p w:rsidR="00FC73AC" w:rsidRDefault="00FC73AC">
            <w:pPr>
              <w:pStyle w:val="ConsPlusNormal"/>
              <w:jc w:val="center"/>
            </w:pPr>
            <w:r>
              <w:t>ДГХиБЖД</w:t>
            </w:r>
          </w:p>
        </w:tc>
        <w:tc>
          <w:tcPr>
            <w:tcW w:w="1417" w:type="dxa"/>
            <w:vMerge w:val="restart"/>
          </w:tcPr>
          <w:p w:rsidR="00FC73AC" w:rsidRDefault="00FC73AC">
            <w:pPr>
              <w:pStyle w:val="ConsPlusNormal"/>
              <w:jc w:val="center"/>
            </w:pPr>
            <w:r>
              <w:t>I квартал</w:t>
            </w:r>
          </w:p>
          <w:p w:rsidR="00FC73AC" w:rsidRDefault="00FC73AC">
            <w:pPr>
              <w:pStyle w:val="ConsPlusNormal"/>
              <w:jc w:val="center"/>
            </w:pPr>
            <w:r>
              <w:t>2022</w:t>
            </w:r>
          </w:p>
        </w:tc>
        <w:tc>
          <w:tcPr>
            <w:tcW w:w="1417" w:type="dxa"/>
            <w:vMerge w:val="restart"/>
          </w:tcPr>
          <w:p w:rsidR="00FC73AC" w:rsidRDefault="00FC73AC">
            <w:pPr>
              <w:pStyle w:val="ConsPlusNormal"/>
              <w:jc w:val="center"/>
            </w:pPr>
            <w:r>
              <w:t>IV квартал</w:t>
            </w:r>
          </w:p>
          <w:p w:rsidR="00FC73AC" w:rsidRDefault="00FC73AC">
            <w:pPr>
              <w:pStyle w:val="ConsPlusNormal"/>
              <w:jc w:val="center"/>
            </w:pPr>
            <w:r>
              <w:t>2022</w:t>
            </w:r>
          </w:p>
        </w:tc>
        <w:tc>
          <w:tcPr>
            <w:tcW w:w="1303" w:type="dxa"/>
            <w:vMerge w:val="restart"/>
          </w:tcPr>
          <w:p w:rsidR="00FC73AC" w:rsidRDefault="00FC73AC">
            <w:pPr>
              <w:pStyle w:val="ConsPlusNormal"/>
              <w:jc w:val="center"/>
            </w:pPr>
            <w:r>
              <w:t>X</w:t>
            </w:r>
          </w:p>
        </w:tc>
        <w:tc>
          <w:tcPr>
            <w:tcW w:w="1303" w:type="dxa"/>
            <w:vMerge w:val="restart"/>
          </w:tcPr>
          <w:p w:rsidR="00FC73AC" w:rsidRDefault="00FC73AC">
            <w:pPr>
              <w:pStyle w:val="ConsPlusNormal"/>
              <w:jc w:val="center"/>
            </w:pPr>
            <w:r>
              <w:t>X</w:t>
            </w:r>
          </w:p>
        </w:tc>
        <w:tc>
          <w:tcPr>
            <w:tcW w:w="1303" w:type="dxa"/>
          </w:tcPr>
          <w:p w:rsidR="00FC73AC" w:rsidRDefault="00FC73AC">
            <w:pPr>
              <w:pStyle w:val="ConsPlusNormal"/>
              <w:jc w:val="center"/>
            </w:pPr>
            <w:r>
              <w:t>4 515,83</w:t>
            </w:r>
          </w:p>
          <w:p w:rsidR="00FC73AC" w:rsidRDefault="00FC73AC">
            <w:pPr>
              <w:pStyle w:val="ConsPlusNormal"/>
              <w:jc w:val="center"/>
            </w:pPr>
            <w:r>
              <w:t>(областной бюджет)</w:t>
            </w:r>
          </w:p>
        </w:tc>
        <w:tc>
          <w:tcPr>
            <w:tcW w:w="1303" w:type="dxa"/>
            <w:vMerge w:val="restart"/>
          </w:tcPr>
          <w:p w:rsidR="00FC73AC" w:rsidRDefault="00FC73AC">
            <w:pPr>
              <w:pStyle w:val="ConsPlusNormal"/>
              <w:jc w:val="center"/>
            </w:pPr>
            <w:r>
              <w:t>X</w:t>
            </w:r>
          </w:p>
        </w:tc>
        <w:tc>
          <w:tcPr>
            <w:tcW w:w="1303" w:type="dxa"/>
            <w:vMerge w:val="restart"/>
          </w:tcPr>
          <w:p w:rsidR="00FC73AC" w:rsidRDefault="00FC73AC">
            <w:pPr>
              <w:pStyle w:val="ConsPlusNormal"/>
              <w:jc w:val="center"/>
            </w:pPr>
            <w:r>
              <w:t>X</w:t>
            </w:r>
          </w:p>
        </w:tc>
        <w:tc>
          <w:tcPr>
            <w:tcW w:w="1644" w:type="dxa"/>
            <w:vMerge w:val="restart"/>
          </w:tcPr>
          <w:p w:rsidR="00FC73AC" w:rsidRDefault="00FC73AC">
            <w:pPr>
              <w:pStyle w:val="ConsPlusNormal"/>
            </w:pPr>
          </w:p>
        </w:tc>
      </w:tr>
      <w:tr w:rsidR="00FC73AC">
        <w:tblPrEx>
          <w:tblBorders>
            <w:insideH w:val="single" w:sz="4" w:space="0" w:color="auto"/>
          </w:tblBorders>
        </w:tblPrEx>
        <w:tc>
          <w:tcPr>
            <w:tcW w:w="623" w:type="dxa"/>
            <w:vMerge/>
          </w:tcPr>
          <w:p w:rsidR="00FC73AC" w:rsidRDefault="00FC73AC">
            <w:pPr>
              <w:pStyle w:val="ConsPlusNormal"/>
            </w:pPr>
          </w:p>
        </w:tc>
        <w:tc>
          <w:tcPr>
            <w:tcW w:w="3968" w:type="dxa"/>
            <w:vMerge/>
          </w:tcPr>
          <w:p w:rsidR="00FC73AC" w:rsidRDefault="00FC73AC">
            <w:pPr>
              <w:pStyle w:val="ConsPlusNormal"/>
            </w:pPr>
          </w:p>
        </w:tc>
        <w:tc>
          <w:tcPr>
            <w:tcW w:w="1587" w:type="dxa"/>
            <w:vMerge/>
          </w:tcPr>
          <w:p w:rsidR="00FC73AC" w:rsidRDefault="00FC73AC">
            <w:pPr>
              <w:pStyle w:val="ConsPlusNormal"/>
            </w:pPr>
          </w:p>
        </w:tc>
        <w:tc>
          <w:tcPr>
            <w:tcW w:w="1417" w:type="dxa"/>
            <w:vMerge/>
          </w:tcPr>
          <w:p w:rsidR="00FC73AC" w:rsidRDefault="00FC73AC">
            <w:pPr>
              <w:pStyle w:val="ConsPlusNormal"/>
            </w:pPr>
          </w:p>
        </w:tc>
        <w:tc>
          <w:tcPr>
            <w:tcW w:w="1417" w:type="dxa"/>
            <w:vMerge/>
          </w:tcPr>
          <w:p w:rsidR="00FC73AC" w:rsidRDefault="00FC73AC">
            <w:pPr>
              <w:pStyle w:val="ConsPlusNormal"/>
            </w:pPr>
          </w:p>
        </w:tc>
        <w:tc>
          <w:tcPr>
            <w:tcW w:w="1303" w:type="dxa"/>
            <w:vMerge/>
          </w:tcPr>
          <w:p w:rsidR="00FC73AC" w:rsidRDefault="00FC73AC">
            <w:pPr>
              <w:pStyle w:val="ConsPlusNormal"/>
            </w:pPr>
          </w:p>
        </w:tc>
        <w:tc>
          <w:tcPr>
            <w:tcW w:w="1303" w:type="dxa"/>
            <w:vMerge/>
          </w:tcPr>
          <w:p w:rsidR="00FC73AC" w:rsidRDefault="00FC73AC">
            <w:pPr>
              <w:pStyle w:val="ConsPlusNormal"/>
            </w:pPr>
          </w:p>
        </w:tc>
        <w:tc>
          <w:tcPr>
            <w:tcW w:w="1303" w:type="dxa"/>
          </w:tcPr>
          <w:p w:rsidR="00FC73AC" w:rsidRDefault="00FC73AC">
            <w:pPr>
              <w:pStyle w:val="ConsPlusNormal"/>
              <w:jc w:val="center"/>
            </w:pPr>
            <w:r>
              <w:t>2,26 (местный бюджет)</w:t>
            </w:r>
          </w:p>
        </w:tc>
        <w:tc>
          <w:tcPr>
            <w:tcW w:w="1303" w:type="dxa"/>
            <w:vMerge/>
          </w:tcPr>
          <w:p w:rsidR="00FC73AC" w:rsidRDefault="00FC73AC">
            <w:pPr>
              <w:pStyle w:val="ConsPlusNormal"/>
            </w:pPr>
          </w:p>
        </w:tc>
        <w:tc>
          <w:tcPr>
            <w:tcW w:w="1303" w:type="dxa"/>
            <w:vMerge/>
          </w:tcPr>
          <w:p w:rsidR="00FC73AC" w:rsidRDefault="00FC73AC">
            <w:pPr>
              <w:pStyle w:val="ConsPlusNormal"/>
            </w:pPr>
          </w:p>
        </w:tc>
        <w:tc>
          <w:tcPr>
            <w:tcW w:w="1644" w:type="dxa"/>
            <w:vMerge/>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131.</w:t>
            </w:r>
          </w:p>
        </w:tc>
        <w:tc>
          <w:tcPr>
            <w:tcW w:w="3968" w:type="dxa"/>
          </w:tcPr>
          <w:p w:rsidR="00FC73AC" w:rsidRDefault="00FC73AC">
            <w:pPr>
              <w:pStyle w:val="ConsPlusNormal"/>
              <w:jc w:val="both"/>
            </w:pPr>
            <w:r>
              <w:t>Реконструкция водовода в подгорной части г. Тобольска по ул. 1-я Трудовая (ВК-2015-ВК-96)</w:t>
            </w:r>
          </w:p>
        </w:tc>
        <w:tc>
          <w:tcPr>
            <w:tcW w:w="1587" w:type="dxa"/>
          </w:tcPr>
          <w:p w:rsidR="00FC73AC" w:rsidRDefault="00FC73AC">
            <w:pPr>
              <w:pStyle w:val="ConsPlusNormal"/>
              <w:jc w:val="center"/>
            </w:pPr>
            <w:r>
              <w:t>ДГХиБЖД</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vMerge w:val="restart"/>
          </w:tcPr>
          <w:p w:rsidR="00FC73AC" w:rsidRDefault="00FC73AC">
            <w:pPr>
              <w:pStyle w:val="ConsPlusNormal"/>
              <w:jc w:val="center"/>
            </w:pPr>
            <w:r>
              <w:t>132.</w:t>
            </w:r>
          </w:p>
        </w:tc>
        <w:tc>
          <w:tcPr>
            <w:tcW w:w="3968" w:type="dxa"/>
            <w:vMerge w:val="restart"/>
          </w:tcPr>
          <w:p w:rsidR="00FC73AC" w:rsidRDefault="00FC73AC">
            <w:pPr>
              <w:pStyle w:val="ConsPlusNormal"/>
              <w:jc w:val="both"/>
            </w:pPr>
            <w:r>
              <w:t>Реконструкция водовода в подгорной части г. Тобольска по ул. 3-я Трудовая (в районе ж/домов 37-41)</w:t>
            </w:r>
          </w:p>
        </w:tc>
        <w:tc>
          <w:tcPr>
            <w:tcW w:w="1587" w:type="dxa"/>
            <w:vMerge w:val="restart"/>
          </w:tcPr>
          <w:p w:rsidR="00FC73AC" w:rsidRDefault="00FC73AC">
            <w:pPr>
              <w:pStyle w:val="ConsPlusNormal"/>
              <w:jc w:val="center"/>
            </w:pPr>
            <w:r>
              <w:t>ДГХиБЖД</w:t>
            </w:r>
          </w:p>
          <w:p w:rsidR="00FC73AC" w:rsidRDefault="00FC73AC">
            <w:pPr>
              <w:pStyle w:val="ConsPlusNormal"/>
              <w:jc w:val="center"/>
            </w:pPr>
            <w:r>
              <w:t>ДГХиБЖД</w:t>
            </w:r>
          </w:p>
        </w:tc>
        <w:tc>
          <w:tcPr>
            <w:tcW w:w="1417" w:type="dxa"/>
            <w:vMerge w:val="restart"/>
          </w:tcPr>
          <w:p w:rsidR="00FC73AC" w:rsidRDefault="00FC73AC">
            <w:pPr>
              <w:pStyle w:val="ConsPlusNormal"/>
              <w:jc w:val="center"/>
            </w:pPr>
            <w:r>
              <w:t>I квартал</w:t>
            </w:r>
          </w:p>
          <w:p w:rsidR="00FC73AC" w:rsidRDefault="00FC73AC">
            <w:pPr>
              <w:pStyle w:val="ConsPlusNormal"/>
              <w:jc w:val="center"/>
            </w:pPr>
            <w:r>
              <w:t>2022</w:t>
            </w:r>
          </w:p>
        </w:tc>
        <w:tc>
          <w:tcPr>
            <w:tcW w:w="1417" w:type="dxa"/>
            <w:vMerge w:val="restart"/>
          </w:tcPr>
          <w:p w:rsidR="00FC73AC" w:rsidRDefault="00FC73AC">
            <w:pPr>
              <w:pStyle w:val="ConsPlusNormal"/>
              <w:jc w:val="center"/>
            </w:pPr>
            <w:r>
              <w:t>IV квартал</w:t>
            </w:r>
          </w:p>
          <w:p w:rsidR="00FC73AC" w:rsidRDefault="00FC73AC">
            <w:pPr>
              <w:pStyle w:val="ConsPlusNormal"/>
              <w:jc w:val="center"/>
            </w:pPr>
            <w:r>
              <w:t>2022</w:t>
            </w:r>
          </w:p>
        </w:tc>
        <w:tc>
          <w:tcPr>
            <w:tcW w:w="1303" w:type="dxa"/>
            <w:vMerge w:val="restart"/>
          </w:tcPr>
          <w:p w:rsidR="00FC73AC" w:rsidRDefault="00FC73AC">
            <w:pPr>
              <w:pStyle w:val="ConsPlusNormal"/>
              <w:jc w:val="center"/>
            </w:pPr>
            <w:r>
              <w:t>X</w:t>
            </w:r>
          </w:p>
        </w:tc>
        <w:tc>
          <w:tcPr>
            <w:tcW w:w="1303" w:type="dxa"/>
            <w:vMerge w:val="restart"/>
          </w:tcPr>
          <w:p w:rsidR="00FC73AC" w:rsidRDefault="00FC73AC">
            <w:pPr>
              <w:pStyle w:val="ConsPlusNormal"/>
              <w:jc w:val="center"/>
            </w:pPr>
            <w:r>
              <w:t>X</w:t>
            </w:r>
          </w:p>
        </w:tc>
        <w:tc>
          <w:tcPr>
            <w:tcW w:w="1303" w:type="dxa"/>
          </w:tcPr>
          <w:p w:rsidR="00FC73AC" w:rsidRDefault="00FC73AC">
            <w:pPr>
              <w:pStyle w:val="ConsPlusNormal"/>
              <w:jc w:val="center"/>
            </w:pPr>
            <w:r>
              <w:t>2 159,58 (областной бюджет)</w:t>
            </w:r>
          </w:p>
        </w:tc>
        <w:tc>
          <w:tcPr>
            <w:tcW w:w="1303" w:type="dxa"/>
            <w:vMerge w:val="restart"/>
          </w:tcPr>
          <w:p w:rsidR="00FC73AC" w:rsidRDefault="00FC73AC">
            <w:pPr>
              <w:pStyle w:val="ConsPlusNormal"/>
              <w:jc w:val="center"/>
            </w:pPr>
            <w:r>
              <w:t>X</w:t>
            </w:r>
          </w:p>
        </w:tc>
        <w:tc>
          <w:tcPr>
            <w:tcW w:w="1303" w:type="dxa"/>
            <w:vMerge w:val="restart"/>
          </w:tcPr>
          <w:p w:rsidR="00FC73AC" w:rsidRDefault="00FC73AC">
            <w:pPr>
              <w:pStyle w:val="ConsPlusNormal"/>
              <w:jc w:val="center"/>
            </w:pPr>
            <w:r>
              <w:t>X</w:t>
            </w:r>
          </w:p>
        </w:tc>
        <w:tc>
          <w:tcPr>
            <w:tcW w:w="1644" w:type="dxa"/>
            <w:vMerge w:val="restart"/>
          </w:tcPr>
          <w:p w:rsidR="00FC73AC" w:rsidRDefault="00FC73AC">
            <w:pPr>
              <w:pStyle w:val="ConsPlusNormal"/>
            </w:pPr>
          </w:p>
        </w:tc>
      </w:tr>
      <w:tr w:rsidR="00FC73AC">
        <w:tblPrEx>
          <w:tblBorders>
            <w:insideH w:val="single" w:sz="4" w:space="0" w:color="auto"/>
          </w:tblBorders>
        </w:tblPrEx>
        <w:tc>
          <w:tcPr>
            <w:tcW w:w="623" w:type="dxa"/>
            <w:vMerge/>
          </w:tcPr>
          <w:p w:rsidR="00FC73AC" w:rsidRDefault="00FC73AC">
            <w:pPr>
              <w:pStyle w:val="ConsPlusNormal"/>
            </w:pPr>
          </w:p>
        </w:tc>
        <w:tc>
          <w:tcPr>
            <w:tcW w:w="3968" w:type="dxa"/>
            <w:vMerge/>
          </w:tcPr>
          <w:p w:rsidR="00FC73AC" w:rsidRDefault="00FC73AC">
            <w:pPr>
              <w:pStyle w:val="ConsPlusNormal"/>
            </w:pPr>
          </w:p>
        </w:tc>
        <w:tc>
          <w:tcPr>
            <w:tcW w:w="1587" w:type="dxa"/>
            <w:vMerge/>
          </w:tcPr>
          <w:p w:rsidR="00FC73AC" w:rsidRDefault="00FC73AC">
            <w:pPr>
              <w:pStyle w:val="ConsPlusNormal"/>
            </w:pPr>
          </w:p>
        </w:tc>
        <w:tc>
          <w:tcPr>
            <w:tcW w:w="1417" w:type="dxa"/>
            <w:vMerge/>
          </w:tcPr>
          <w:p w:rsidR="00FC73AC" w:rsidRDefault="00FC73AC">
            <w:pPr>
              <w:pStyle w:val="ConsPlusNormal"/>
            </w:pPr>
          </w:p>
        </w:tc>
        <w:tc>
          <w:tcPr>
            <w:tcW w:w="1417" w:type="dxa"/>
            <w:vMerge/>
          </w:tcPr>
          <w:p w:rsidR="00FC73AC" w:rsidRDefault="00FC73AC">
            <w:pPr>
              <w:pStyle w:val="ConsPlusNormal"/>
            </w:pPr>
          </w:p>
        </w:tc>
        <w:tc>
          <w:tcPr>
            <w:tcW w:w="1303" w:type="dxa"/>
            <w:vMerge/>
          </w:tcPr>
          <w:p w:rsidR="00FC73AC" w:rsidRDefault="00FC73AC">
            <w:pPr>
              <w:pStyle w:val="ConsPlusNormal"/>
            </w:pPr>
          </w:p>
        </w:tc>
        <w:tc>
          <w:tcPr>
            <w:tcW w:w="1303" w:type="dxa"/>
            <w:vMerge/>
          </w:tcPr>
          <w:p w:rsidR="00FC73AC" w:rsidRDefault="00FC73AC">
            <w:pPr>
              <w:pStyle w:val="ConsPlusNormal"/>
            </w:pPr>
          </w:p>
        </w:tc>
        <w:tc>
          <w:tcPr>
            <w:tcW w:w="1303" w:type="dxa"/>
          </w:tcPr>
          <w:p w:rsidR="00FC73AC" w:rsidRDefault="00FC73AC">
            <w:pPr>
              <w:pStyle w:val="ConsPlusNormal"/>
              <w:jc w:val="center"/>
            </w:pPr>
            <w:r>
              <w:t>1,08 (местный бюджет)</w:t>
            </w:r>
          </w:p>
        </w:tc>
        <w:tc>
          <w:tcPr>
            <w:tcW w:w="1303" w:type="dxa"/>
            <w:vMerge/>
          </w:tcPr>
          <w:p w:rsidR="00FC73AC" w:rsidRDefault="00FC73AC">
            <w:pPr>
              <w:pStyle w:val="ConsPlusNormal"/>
            </w:pPr>
          </w:p>
        </w:tc>
        <w:tc>
          <w:tcPr>
            <w:tcW w:w="1303" w:type="dxa"/>
            <w:vMerge/>
          </w:tcPr>
          <w:p w:rsidR="00FC73AC" w:rsidRDefault="00FC73AC">
            <w:pPr>
              <w:pStyle w:val="ConsPlusNormal"/>
            </w:pPr>
          </w:p>
        </w:tc>
        <w:tc>
          <w:tcPr>
            <w:tcW w:w="1644" w:type="dxa"/>
            <w:vMerge/>
          </w:tcPr>
          <w:p w:rsidR="00FC73AC" w:rsidRDefault="00FC73AC">
            <w:pPr>
              <w:pStyle w:val="ConsPlusNormal"/>
            </w:pPr>
          </w:p>
        </w:tc>
      </w:tr>
      <w:tr w:rsidR="00FC73AC">
        <w:tblPrEx>
          <w:tblBorders>
            <w:insideH w:val="single" w:sz="4" w:space="0" w:color="auto"/>
          </w:tblBorders>
        </w:tblPrEx>
        <w:tc>
          <w:tcPr>
            <w:tcW w:w="623" w:type="dxa"/>
            <w:vMerge w:val="restart"/>
          </w:tcPr>
          <w:p w:rsidR="00FC73AC" w:rsidRDefault="00FC73AC">
            <w:pPr>
              <w:pStyle w:val="ConsPlusNormal"/>
              <w:jc w:val="center"/>
            </w:pPr>
            <w:r>
              <w:t>133.</w:t>
            </w:r>
          </w:p>
        </w:tc>
        <w:tc>
          <w:tcPr>
            <w:tcW w:w="3968" w:type="dxa"/>
            <w:vMerge w:val="restart"/>
          </w:tcPr>
          <w:p w:rsidR="00FC73AC" w:rsidRDefault="00FC73AC">
            <w:pPr>
              <w:pStyle w:val="ConsPlusNormal"/>
              <w:jc w:val="both"/>
            </w:pPr>
            <w:r>
              <w:t>Реконструкция водовода в подгорной части г. Тобольска в мкр. Южный)</w:t>
            </w:r>
          </w:p>
        </w:tc>
        <w:tc>
          <w:tcPr>
            <w:tcW w:w="1587" w:type="dxa"/>
            <w:vMerge w:val="restart"/>
          </w:tcPr>
          <w:p w:rsidR="00FC73AC" w:rsidRDefault="00FC73AC">
            <w:pPr>
              <w:pStyle w:val="ConsPlusNormal"/>
              <w:jc w:val="center"/>
            </w:pPr>
            <w:r>
              <w:t>ДГХиБЖД</w:t>
            </w:r>
          </w:p>
          <w:p w:rsidR="00FC73AC" w:rsidRDefault="00FC73AC">
            <w:pPr>
              <w:pStyle w:val="ConsPlusNormal"/>
              <w:jc w:val="center"/>
            </w:pPr>
            <w:r>
              <w:t>ДГХиБЖД</w:t>
            </w:r>
          </w:p>
        </w:tc>
        <w:tc>
          <w:tcPr>
            <w:tcW w:w="1417" w:type="dxa"/>
            <w:vMerge w:val="restart"/>
          </w:tcPr>
          <w:p w:rsidR="00FC73AC" w:rsidRDefault="00FC73AC">
            <w:pPr>
              <w:pStyle w:val="ConsPlusNormal"/>
              <w:jc w:val="center"/>
            </w:pPr>
            <w:r>
              <w:t>I квартал</w:t>
            </w:r>
          </w:p>
          <w:p w:rsidR="00FC73AC" w:rsidRDefault="00FC73AC">
            <w:pPr>
              <w:pStyle w:val="ConsPlusNormal"/>
              <w:jc w:val="center"/>
            </w:pPr>
            <w:r>
              <w:t>2022</w:t>
            </w:r>
          </w:p>
        </w:tc>
        <w:tc>
          <w:tcPr>
            <w:tcW w:w="1417" w:type="dxa"/>
            <w:vMerge w:val="restart"/>
          </w:tcPr>
          <w:p w:rsidR="00FC73AC" w:rsidRDefault="00FC73AC">
            <w:pPr>
              <w:pStyle w:val="ConsPlusNormal"/>
              <w:jc w:val="center"/>
            </w:pPr>
            <w:r>
              <w:t>IV квартал</w:t>
            </w:r>
          </w:p>
          <w:p w:rsidR="00FC73AC" w:rsidRDefault="00FC73AC">
            <w:pPr>
              <w:pStyle w:val="ConsPlusNormal"/>
              <w:jc w:val="center"/>
            </w:pPr>
            <w:r>
              <w:t>2022</w:t>
            </w:r>
          </w:p>
        </w:tc>
        <w:tc>
          <w:tcPr>
            <w:tcW w:w="1303" w:type="dxa"/>
            <w:vMerge w:val="restart"/>
          </w:tcPr>
          <w:p w:rsidR="00FC73AC" w:rsidRDefault="00FC73AC">
            <w:pPr>
              <w:pStyle w:val="ConsPlusNormal"/>
              <w:jc w:val="center"/>
            </w:pPr>
            <w:r>
              <w:t>X</w:t>
            </w:r>
          </w:p>
        </w:tc>
        <w:tc>
          <w:tcPr>
            <w:tcW w:w="1303" w:type="dxa"/>
            <w:vMerge w:val="restart"/>
          </w:tcPr>
          <w:p w:rsidR="00FC73AC" w:rsidRDefault="00FC73AC">
            <w:pPr>
              <w:pStyle w:val="ConsPlusNormal"/>
              <w:jc w:val="center"/>
            </w:pPr>
            <w:r>
              <w:t>X</w:t>
            </w:r>
          </w:p>
        </w:tc>
        <w:tc>
          <w:tcPr>
            <w:tcW w:w="1303" w:type="dxa"/>
          </w:tcPr>
          <w:p w:rsidR="00FC73AC" w:rsidRDefault="00FC73AC">
            <w:pPr>
              <w:pStyle w:val="ConsPlusNormal"/>
              <w:jc w:val="center"/>
            </w:pPr>
            <w:r>
              <w:t>2 201,27 (областной бюджет)</w:t>
            </w:r>
          </w:p>
        </w:tc>
        <w:tc>
          <w:tcPr>
            <w:tcW w:w="1303" w:type="dxa"/>
            <w:vMerge w:val="restart"/>
          </w:tcPr>
          <w:p w:rsidR="00FC73AC" w:rsidRDefault="00FC73AC">
            <w:pPr>
              <w:pStyle w:val="ConsPlusNormal"/>
              <w:jc w:val="center"/>
            </w:pPr>
            <w:r>
              <w:t>X</w:t>
            </w:r>
          </w:p>
        </w:tc>
        <w:tc>
          <w:tcPr>
            <w:tcW w:w="1303" w:type="dxa"/>
            <w:vMerge w:val="restart"/>
          </w:tcPr>
          <w:p w:rsidR="00FC73AC" w:rsidRDefault="00FC73AC">
            <w:pPr>
              <w:pStyle w:val="ConsPlusNormal"/>
              <w:jc w:val="center"/>
            </w:pPr>
            <w:r>
              <w:t>X</w:t>
            </w:r>
          </w:p>
        </w:tc>
        <w:tc>
          <w:tcPr>
            <w:tcW w:w="1644" w:type="dxa"/>
            <w:vMerge w:val="restart"/>
          </w:tcPr>
          <w:p w:rsidR="00FC73AC" w:rsidRDefault="00FC73AC">
            <w:pPr>
              <w:pStyle w:val="ConsPlusNormal"/>
            </w:pPr>
          </w:p>
        </w:tc>
      </w:tr>
      <w:tr w:rsidR="00FC73AC">
        <w:tblPrEx>
          <w:tblBorders>
            <w:insideH w:val="single" w:sz="4" w:space="0" w:color="auto"/>
          </w:tblBorders>
        </w:tblPrEx>
        <w:tc>
          <w:tcPr>
            <w:tcW w:w="623" w:type="dxa"/>
            <w:vMerge/>
          </w:tcPr>
          <w:p w:rsidR="00FC73AC" w:rsidRDefault="00FC73AC">
            <w:pPr>
              <w:pStyle w:val="ConsPlusNormal"/>
            </w:pPr>
          </w:p>
        </w:tc>
        <w:tc>
          <w:tcPr>
            <w:tcW w:w="3968" w:type="dxa"/>
            <w:vMerge/>
          </w:tcPr>
          <w:p w:rsidR="00FC73AC" w:rsidRDefault="00FC73AC">
            <w:pPr>
              <w:pStyle w:val="ConsPlusNormal"/>
            </w:pPr>
          </w:p>
        </w:tc>
        <w:tc>
          <w:tcPr>
            <w:tcW w:w="1587" w:type="dxa"/>
            <w:vMerge/>
          </w:tcPr>
          <w:p w:rsidR="00FC73AC" w:rsidRDefault="00FC73AC">
            <w:pPr>
              <w:pStyle w:val="ConsPlusNormal"/>
            </w:pPr>
          </w:p>
        </w:tc>
        <w:tc>
          <w:tcPr>
            <w:tcW w:w="1417" w:type="dxa"/>
            <w:vMerge/>
          </w:tcPr>
          <w:p w:rsidR="00FC73AC" w:rsidRDefault="00FC73AC">
            <w:pPr>
              <w:pStyle w:val="ConsPlusNormal"/>
            </w:pPr>
          </w:p>
        </w:tc>
        <w:tc>
          <w:tcPr>
            <w:tcW w:w="1417" w:type="dxa"/>
            <w:vMerge/>
          </w:tcPr>
          <w:p w:rsidR="00FC73AC" w:rsidRDefault="00FC73AC">
            <w:pPr>
              <w:pStyle w:val="ConsPlusNormal"/>
            </w:pPr>
          </w:p>
        </w:tc>
        <w:tc>
          <w:tcPr>
            <w:tcW w:w="1303" w:type="dxa"/>
            <w:vMerge/>
          </w:tcPr>
          <w:p w:rsidR="00FC73AC" w:rsidRDefault="00FC73AC">
            <w:pPr>
              <w:pStyle w:val="ConsPlusNormal"/>
            </w:pPr>
          </w:p>
        </w:tc>
        <w:tc>
          <w:tcPr>
            <w:tcW w:w="1303" w:type="dxa"/>
            <w:vMerge/>
          </w:tcPr>
          <w:p w:rsidR="00FC73AC" w:rsidRDefault="00FC73AC">
            <w:pPr>
              <w:pStyle w:val="ConsPlusNormal"/>
            </w:pPr>
          </w:p>
        </w:tc>
        <w:tc>
          <w:tcPr>
            <w:tcW w:w="1303" w:type="dxa"/>
          </w:tcPr>
          <w:p w:rsidR="00FC73AC" w:rsidRDefault="00FC73AC">
            <w:pPr>
              <w:pStyle w:val="ConsPlusNormal"/>
              <w:jc w:val="center"/>
            </w:pPr>
            <w:r>
              <w:t>1,1 (местный бюджет)</w:t>
            </w:r>
          </w:p>
        </w:tc>
        <w:tc>
          <w:tcPr>
            <w:tcW w:w="1303" w:type="dxa"/>
            <w:vMerge/>
          </w:tcPr>
          <w:p w:rsidR="00FC73AC" w:rsidRDefault="00FC73AC">
            <w:pPr>
              <w:pStyle w:val="ConsPlusNormal"/>
            </w:pPr>
          </w:p>
        </w:tc>
        <w:tc>
          <w:tcPr>
            <w:tcW w:w="1303" w:type="dxa"/>
            <w:vMerge/>
          </w:tcPr>
          <w:p w:rsidR="00FC73AC" w:rsidRDefault="00FC73AC">
            <w:pPr>
              <w:pStyle w:val="ConsPlusNormal"/>
            </w:pPr>
          </w:p>
        </w:tc>
        <w:tc>
          <w:tcPr>
            <w:tcW w:w="1644" w:type="dxa"/>
            <w:vMerge/>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134.</w:t>
            </w:r>
          </w:p>
        </w:tc>
        <w:tc>
          <w:tcPr>
            <w:tcW w:w="3968" w:type="dxa"/>
          </w:tcPr>
          <w:p w:rsidR="00FC73AC" w:rsidRDefault="00FC73AC">
            <w:pPr>
              <w:pStyle w:val="ConsPlusNormal"/>
              <w:jc w:val="both"/>
            </w:pPr>
            <w:r>
              <w:t>Оказание услуг по проведению строительного контроля при строительстве: "Реконструкция водовода в подгорной части г. Тобольска в мкр. Южный"</w:t>
            </w:r>
          </w:p>
        </w:tc>
        <w:tc>
          <w:tcPr>
            <w:tcW w:w="1587" w:type="dxa"/>
          </w:tcPr>
          <w:p w:rsidR="00FC73AC" w:rsidRDefault="00FC73AC">
            <w:pPr>
              <w:pStyle w:val="ConsPlusNormal"/>
              <w:jc w:val="center"/>
            </w:pPr>
            <w:r>
              <w:t>ДГХиБЖД</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44,79</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135.</w:t>
            </w:r>
          </w:p>
        </w:tc>
        <w:tc>
          <w:tcPr>
            <w:tcW w:w="3968" w:type="dxa"/>
          </w:tcPr>
          <w:p w:rsidR="00FC73AC" w:rsidRDefault="00FC73AC">
            <w:pPr>
              <w:pStyle w:val="ConsPlusNormal"/>
              <w:jc w:val="both"/>
            </w:pPr>
            <w:r>
              <w:t>Оказание услуг по проведению строительного контроля при строительстве: "Реконструкция водовода в подгорной части г. Тобольска по ул. 3-я Трудовая (в районе ж/домов 37-41)"</w:t>
            </w:r>
          </w:p>
        </w:tc>
        <w:tc>
          <w:tcPr>
            <w:tcW w:w="1587" w:type="dxa"/>
          </w:tcPr>
          <w:p w:rsidR="00FC73AC" w:rsidRDefault="00FC73AC">
            <w:pPr>
              <w:pStyle w:val="ConsPlusNormal"/>
              <w:jc w:val="center"/>
            </w:pPr>
            <w:r>
              <w:t>ДГХиБЖД</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43,98</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136.</w:t>
            </w:r>
          </w:p>
        </w:tc>
        <w:tc>
          <w:tcPr>
            <w:tcW w:w="3968" w:type="dxa"/>
          </w:tcPr>
          <w:p w:rsidR="00FC73AC" w:rsidRDefault="00FC73AC">
            <w:pPr>
              <w:pStyle w:val="ConsPlusNormal"/>
              <w:jc w:val="both"/>
            </w:pPr>
            <w:r>
              <w:t>Оказание услуг по проведению строительного контроля при строительстве: "Реконструкция водопровода в Левобережье к жилым домам по ул. Левобережная (Бекерево) (вынос из т/трассы)"</w:t>
            </w:r>
          </w:p>
        </w:tc>
        <w:tc>
          <w:tcPr>
            <w:tcW w:w="1587" w:type="dxa"/>
          </w:tcPr>
          <w:p w:rsidR="00FC73AC" w:rsidRDefault="00FC73AC">
            <w:pPr>
              <w:pStyle w:val="ConsPlusNormal"/>
              <w:jc w:val="center"/>
            </w:pPr>
            <w:r>
              <w:t>ДГХиБЖД</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374,33</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137</w:t>
            </w:r>
          </w:p>
        </w:tc>
        <w:tc>
          <w:tcPr>
            <w:tcW w:w="3968" w:type="dxa"/>
          </w:tcPr>
          <w:p w:rsidR="00FC73AC" w:rsidRDefault="00FC73AC">
            <w:pPr>
              <w:pStyle w:val="ConsPlusNormal"/>
              <w:jc w:val="both"/>
            </w:pPr>
            <w:r>
              <w:t xml:space="preserve">Оказание услуг по разработке </w:t>
            </w:r>
            <w:r>
              <w:lastRenderedPageBreak/>
              <w:t>дополнительного рыбохозяйственного раздела проектной документации по объекту: "Реконструкция водопровода в Левобережье к жилым домам по ул. Левобережная (Бекерево) (вынос из 2/трассы)"</w:t>
            </w:r>
          </w:p>
        </w:tc>
        <w:tc>
          <w:tcPr>
            <w:tcW w:w="1587" w:type="dxa"/>
          </w:tcPr>
          <w:p w:rsidR="00FC73AC" w:rsidRDefault="00FC73AC">
            <w:pPr>
              <w:pStyle w:val="ConsPlusNormal"/>
              <w:jc w:val="center"/>
            </w:pPr>
            <w:r>
              <w:lastRenderedPageBreak/>
              <w:t xml:space="preserve">ДГХиБЖД/ МКУ </w:t>
            </w:r>
            <w:r>
              <w:lastRenderedPageBreak/>
              <w:t>"Тобольскстройзаказчик"</w:t>
            </w:r>
          </w:p>
        </w:tc>
        <w:tc>
          <w:tcPr>
            <w:tcW w:w="1417" w:type="dxa"/>
          </w:tcPr>
          <w:p w:rsidR="00FC73AC" w:rsidRDefault="00FC73AC">
            <w:pPr>
              <w:pStyle w:val="ConsPlusNormal"/>
              <w:jc w:val="center"/>
            </w:pPr>
            <w:r>
              <w:lastRenderedPageBreak/>
              <w:t>I квартал</w:t>
            </w:r>
          </w:p>
          <w:p w:rsidR="00FC73AC" w:rsidRDefault="00FC73AC">
            <w:pPr>
              <w:pStyle w:val="ConsPlusNormal"/>
              <w:jc w:val="center"/>
            </w:pPr>
            <w:r>
              <w:lastRenderedPageBreak/>
              <w:t>2022</w:t>
            </w:r>
          </w:p>
        </w:tc>
        <w:tc>
          <w:tcPr>
            <w:tcW w:w="1417" w:type="dxa"/>
          </w:tcPr>
          <w:p w:rsidR="00FC73AC" w:rsidRDefault="00FC73AC">
            <w:pPr>
              <w:pStyle w:val="ConsPlusNormal"/>
              <w:jc w:val="center"/>
            </w:pPr>
            <w:r>
              <w:lastRenderedPageBreak/>
              <w:t>IV квартал</w:t>
            </w:r>
          </w:p>
          <w:p w:rsidR="00FC73AC" w:rsidRDefault="00FC73AC">
            <w:pPr>
              <w:pStyle w:val="ConsPlusNormal"/>
              <w:jc w:val="center"/>
            </w:pPr>
            <w:r>
              <w:lastRenderedPageBreak/>
              <w:t>2022</w:t>
            </w:r>
          </w:p>
        </w:tc>
        <w:tc>
          <w:tcPr>
            <w:tcW w:w="1303" w:type="dxa"/>
          </w:tcPr>
          <w:p w:rsidR="00FC73AC" w:rsidRDefault="00FC73AC">
            <w:pPr>
              <w:pStyle w:val="ConsPlusNormal"/>
              <w:jc w:val="center"/>
            </w:pPr>
            <w:r>
              <w:lastRenderedPageBreak/>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390,00</w:t>
            </w:r>
          </w:p>
          <w:p w:rsidR="00FC73AC" w:rsidRDefault="00FC73AC">
            <w:pPr>
              <w:pStyle w:val="ConsPlusNormal"/>
              <w:jc w:val="center"/>
            </w:pPr>
            <w:r>
              <w:lastRenderedPageBreak/>
              <w:t>(местный бюджет)</w:t>
            </w:r>
          </w:p>
        </w:tc>
        <w:tc>
          <w:tcPr>
            <w:tcW w:w="1303" w:type="dxa"/>
          </w:tcPr>
          <w:p w:rsidR="00FC73AC" w:rsidRDefault="00FC73AC">
            <w:pPr>
              <w:pStyle w:val="ConsPlusNormal"/>
              <w:jc w:val="center"/>
            </w:pPr>
            <w:r>
              <w:lastRenderedPageBreak/>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138.</w:t>
            </w:r>
          </w:p>
        </w:tc>
        <w:tc>
          <w:tcPr>
            <w:tcW w:w="3968" w:type="dxa"/>
          </w:tcPr>
          <w:p w:rsidR="00FC73AC" w:rsidRDefault="00FC73AC">
            <w:pPr>
              <w:pStyle w:val="ConsPlusNormal"/>
              <w:jc w:val="both"/>
            </w:pPr>
            <w:r>
              <w:t>Оказание услуг по проведению инженерно-гидрометеорологических изысканий по объекту: "Реконструкция водопровода в Левобережье к жилым домам по ул. Левобережная (Бекерево) (вынос из 2/трассы)"</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300,00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139.</w:t>
            </w:r>
          </w:p>
        </w:tc>
        <w:tc>
          <w:tcPr>
            <w:tcW w:w="3968" w:type="dxa"/>
          </w:tcPr>
          <w:p w:rsidR="00FC73AC" w:rsidRDefault="00FC73AC">
            <w:pPr>
              <w:pStyle w:val="ConsPlusNormal"/>
              <w:jc w:val="both"/>
            </w:pPr>
            <w:r>
              <w:t>Реконструкции сетей водоснабжения ул. Молодежная, ул. Цветочная</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140.</w:t>
            </w:r>
          </w:p>
        </w:tc>
        <w:tc>
          <w:tcPr>
            <w:tcW w:w="3968" w:type="dxa"/>
          </w:tcPr>
          <w:p w:rsidR="00FC73AC" w:rsidRDefault="00FC73AC">
            <w:pPr>
              <w:pStyle w:val="ConsPlusNormal"/>
              <w:jc w:val="both"/>
            </w:pPr>
            <w:r>
              <w:t>Разработка ПСД по объекту: "Строительство магистральной сети водоснабжения в мкр. Менделеево"</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141.</w:t>
            </w:r>
          </w:p>
        </w:tc>
        <w:tc>
          <w:tcPr>
            <w:tcW w:w="3968" w:type="dxa"/>
          </w:tcPr>
          <w:p w:rsidR="00FC73AC" w:rsidRDefault="00FC73AC">
            <w:pPr>
              <w:pStyle w:val="ConsPlusNormal"/>
              <w:jc w:val="both"/>
            </w:pPr>
            <w:r>
              <w:t>Разработка ПСД по объекту: "Строительство сетей водоснабжения в 18 микрорайоне (ул. Зимняя, пер. Апрельский, ул. Летняя), трубопровод Ду 110 мм, L = 1250 м"</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142.</w:t>
            </w:r>
          </w:p>
        </w:tc>
        <w:tc>
          <w:tcPr>
            <w:tcW w:w="3968" w:type="dxa"/>
          </w:tcPr>
          <w:p w:rsidR="00FC73AC" w:rsidRDefault="00FC73AC">
            <w:pPr>
              <w:pStyle w:val="ConsPlusNormal"/>
              <w:jc w:val="both"/>
            </w:pPr>
            <w:r>
              <w:t>Разработка ПСД по объекту: "Строительство сетей водоснабжения в микрорайоне Анисимово (ул. Ясная, ул. Березовая), трубопровод Ду 100 мм, L = 1300 м"</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143.</w:t>
            </w:r>
          </w:p>
        </w:tc>
        <w:tc>
          <w:tcPr>
            <w:tcW w:w="3968" w:type="dxa"/>
          </w:tcPr>
          <w:p w:rsidR="00FC73AC" w:rsidRDefault="00FC73AC">
            <w:pPr>
              <w:pStyle w:val="ConsPlusNormal"/>
              <w:jc w:val="both"/>
            </w:pPr>
            <w:r>
              <w:t>Разработка ПСД по объекту: "Строительство сетей водоснабжения в мкр. Иртышский (ул. Зыряновская, пер. Заречный), трубопровод Ду 110-150 мм, L = 1480 м"</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2021</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1 000 000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lastRenderedPageBreak/>
              <w:t>144.</w:t>
            </w:r>
          </w:p>
        </w:tc>
        <w:tc>
          <w:tcPr>
            <w:tcW w:w="3968" w:type="dxa"/>
          </w:tcPr>
          <w:p w:rsidR="00FC73AC" w:rsidRDefault="00FC73AC">
            <w:pPr>
              <w:pStyle w:val="ConsPlusNormal"/>
              <w:jc w:val="both"/>
            </w:pPr>
            <w:r>
              <w:t>Разработка ПСД по объекту: "Строительство водопровода в микрорайоне Панин Бугор (дома N 1 - N 35), трубопровод Ду 100-150 мм, L = 1500 м"</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145.</w:t>
            </w:r>
          </w:p>
        </w:tc>
        <w:tc>
          <w:tcPr>
            <w:tcW w:w="3968" w:type="dxa"/>
          </w:tcPr>
          <w:p w:rsidR="00FC73AC" w:rsidRDefault="00FC73AC">
            <w:pPr>
              <w:pStyle w:val="ConsPlusNormal"/>
              <w:jc w:val="both"/>
            </w:pPr>
            <w:r>
              <w:t>Разработка ПСД по объекту: "Строительство сетей водоснабжения в подгорной части города Тобольска (ул. Береговая, 1-я пер. Слесарный, ул. Большакова, ул. Чапаева, ул. 1-я Заводская, пер. Мусы Джалиля, пер. Вертолетный), трубопровод Ду 110-150 мм, L = 3 546 м"</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146.</w:t>
            </w:r>
          </w:p>
        </w:tc>
        <w:tc>
          <w:tcPr>
            <w:tcW w:w="3968" w:type="dxa"/>
          </w:tcPr>
          <w:p w:rsidR="00FC73AC" w:rsidRDefault="00FC73AC">
            <w:pPr>
              <w:pStyle w:val="ConsPlusNormal"/>
              <w:jc w:val="both"/>
            </w:pPr>
            <w:r>
              <w:t>Разработка ПСД по объекту: Строительство сетей водоснабжения в мкр. Сумкино по ул. Заречная, ул. Дачная, трубопровод Ду 110-150 мм, L = 933 м"</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2021</w:t>
            </w:r>
          </w:p>
        </w:tc>
        <w:tc>
          <w:tcPr>
            <w:tcW w:w="1417" w:type="dxa"/>
          </w:tcPr>
          <w:p w:rsidR="00FC73AC" w:rsidRDefault="00FC73AC">
            <w:pPr>
              <w:pStyle w:val="ConsPlusNormal"/>
              <w:jc w:val="center"/>
            </w:pPr>
            <w:r>
              <w:t>IV квартал</w:t>
            </w:r>
          </w:p>
          <w:p w:rsidR="00FC73AC" w:rsidRDefault="00FC73AC">
            <w:pPr>
              <w:pStyle w:val="ConsPlusNormal"/>
              <w:jc w:val="center"/>
            </w:pPr>
            <w:r>
              <w:t>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800,00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147.</w:t>
            </w:r>
          </w:p>
        </w:tc>
        <w:tc>
          <w:tcPr>
            <w:tcW w:w="3968" w:type="dxa"/>
          </w:tcPr>
          <w:p w:rsidR="00FC73AC" w:rsidRDefault="00FC73AC">
            <w:pPr>
              <w:pStyle w:val="ConsPlusNormal"/>
              <w:jc w:val="both"/>
            </w:pPr>
            <w:r>
              <w:t>Разработка ПСД по объекту: "Строительство сетей водоснабжения в перспективном районе индивидуальной жилой застройки мкр. Восточный, трубопровод Ду 100-150 мм, L = 6400 М"</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2021</w:t>
            </w:r>
          </w:p>
        </w:tc>
        <w:tc>
          <w:tcPr>
            <w:tcW w:w="1417" w:type="dxa"/>
          </w:tcPr>
          <w:p w:rsidR="00FC73AC" w:rsidRDefault="00FC73AC">
            <w:pPr>
              <w:pStyle w:val="ConsPlusNormal"/>
              <w:jc w:val="center"/>
            </w:pPr>
            <w:r>
              <w:t>IV квартал</w:t>
            </w:r>
          </w:p>
          <w:p w:rsidR="00FC73AC" w:rsidRDefault="00FC73AC">
            <w:pPr>
              <w:pStyle w:val="ConsPlusNormal"/>
              <w:jc w:val="center"/>
            </w:pPr>
            <w:r>
              <w:t>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2 300,00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148.</w:t>
            </w:r>
          </w:p>
        </w:tc>
        <w:tc>
          <w:tcPr>
            <w:tcW w:w="3968" w:type="dxa"/>
          </w:tcPr>
          <w:p w:rsidR="00FC73AC" w:rsidRDefault="00FC73AC">
            <w:pPr>
              <w:pStyle w:val="ConsPlusNormal"/>
              <w:jc w:val="both"/>
            </w:pPr>
            <w:r>
              <w:t>Капитальный ремонт объектов коммунального хозяйства</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2021</w:t>
            </w:r>
          </w:p>
        </w:tc>
        <w:tc>
          <w:tcPr>
            <w:tcW w:w="1417" w:type="dxa"/>
          </w:tcPr>
          <w:p w:rsidR="00FC73AC" w:rsidRDefault="00FC73AC">
            <w:pPr>
              <w:pStyle w:val="ConsPlusNormal"/>
              <w:jc w:val="center"/>
            </w:pPr>
            <w:r>
              <w:t>IV квартал</w:t>
            </w:r>
          </w:p>
          <w:p w:rsidR="00FC73AC" w:rsidRDefault="00FC73AC">
            <w:pPr>
              <w:pStyle w:val="ConsPlusNormal"/>
              <w:jc w:val="center"/>
            </w:pPr>
            <w:r>
              <w:t>2021</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7 000,00</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149.</w:t>
            </w:r>
          </w:p>
        </w:tc>
        <w:tc>
          <w:tcPr>
            <w:tcW w:w="3968" w:type="dxa"/>
          </w:tcPr>
          <w:p w:rsidR="00FC73AC" w:rsidRDefault="00FC73AC">
            <w:pPr>
              <w:pStyle w:val="ConsPlusNormal"/>
              <w:jc w:val="both"/>
            </w:pPr>
            <w:r>
              <w:t>Строительство, реконструкция объектов коммунального хозяйства</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0,00</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r w:rsidR="00FC73AC">
        <w:tblPrEx>
          <w:tblBorders>
            <w:insideH w:val="single" w:sz="4" w:space="0" w:color="auto"/>
          </w:tblBorders>
        </w:tblPrEx>
        <w:tc>
          <w:tcPr>
            <w:tcW w:w="623" w:type="dxa"/>
          </w:tcPr>
          <w:p w:rsidR="00FC73AC" w:rsidRDefault="00FC73AC">
            <w:pPr>
              <w:pStyle w:val="ConsPlusNormal"/>
              <w:jc w:val="center"/>
            </w:pPr>
            <w:r>
              <w:t>150.</w:t>
            </w:r>
          </w:p>
        </w:tc>
        <w:tc>
          <w:tcPr>
            <w:tcW w:w="3968" w:type="dxa"/>
          </w:tcPr>
          <w:p w:rsidR="00FC73AC" w:rsidRDefault="00FC73AC">
            <w:pPr>
              <w:pStyle w:val="ConsPlusNormal"/>
              <w:jc w:val="both"/>
            </w:pPr>
            <w:r>
              <w:t>Соглашение на установление сервитута в отношении земельного участка</w:t>
            </w:r>
          </w:p>
        </w:tc>
        <w:tc>
          <w:tcPr>
            <w:tcW w:w="1587" w:type="dxa"/>
          </w:tcPr>
          <w:p w:rsidR="00FC73AC" w:rsidRDefault="00FC73AC">
            <w:pPr>
              <w:pStyle w:val="ConsPlusNormal"/>
              <w:jc w:val="center"/>
            </w:pPr>
            <w:r>
              <w:t>ДГХиБЖД/ МКУ "Тобольскстройзаказчик"</w:t>
            </w:r>
          </w:p>
        </w:tc>
        <w:tc>
          <w:tcPr>
            <w:tcW w:w="1417" w:type="dxa"/>
          </w:tcPr>
          <w:p w:rsidR="00FC73AC" w:rsidRDefault="00FC73AC">
            <w:pPr>
              <w:pStyle w:val="ConsPlusNormal"/>
              <w:jc w:val="center"/>
            </w:pPr>
            <w:r>
              <w:t>I квартал</w:t>
            </w:r>
          </w:p>
          <w:p w:rsidR="00FC73AC" w:rsidRDefault="00FC73AC">
            <w:pPr>
              <w:pStyle w:val="ConsPlusNormal"/>
              <w:jc w:val="center"/>
            </w:pPr>
            <w:r>
              <w:t>2022</w:t>
            </w:r>
          </w:p>
        </w:tc>
        <w:tc>
          <w:tcPr>
            <w:tcW w:w="1417" w:type="dxa"/>
          </w:tcPr>
          <w:p w:rsidR="00FC73AC" w:rsidRDefault="00FC73AC">
            <w:pPr>
              <w:pStyle w:val="ConsPlusNormal"/>
              <w:jc w:val="center"/>
            </w:pPr>
            <w:r>
              <w:t>IV квартал</w:t>
            </w:r>
          </w:p>
          <w:p w:rsidR="00FC73AC" w:rsidRDefault="00FC73AC">
            <w:pPr>
              <w:pStyle w:val="ConsPlusNormal"/>
              <w:jc w:val="center"/>
            </w:pPr>
            <w:r>
              <w:t>2022</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107,38</w:t>
            </w:r>
          </w:p>
          <w:p w:rsidR="00FC73AC" w:rsidRDefault="00FC73AC">
            <w:pPr>
              <w:pStyle w:val="ConsPlusNormal"/>
              <w:jc w:val="center"/>
            </w:pPr>
            <w:r>
              <w:t>(местный бюджет)</w:t>
            </w:r>
          </w:p>
        </w:tc>
        <w:tc>
          <w:tcPr>
            <w:tcW w:w="1303" w:type="dxa"/>
          </w:tcPr>
          <w:p w:rsidR="00FC73AC" w:rsidRDefault="00FC73AC">
            <w:pPr>
              <w:pStyle w:val="ConsPlusNormal"/>
              <w:jc w:val="center"/>
            </w:pPr>
            <w:r>
              <w:t>X</w:t>
            </w:r>
          </w:p>
        </w:tc>
        <w:tc>
          <w:tcPr>
            <w:tcW w:w="1303" w:type="dxa"/>
          </w:tcPr>
          <w:p w:rsidR="00FC73AC" w:rsidRDefault="00FC73AC">
            <w:pPr>
              <w:pStyle w:val="ConsPlusNormal"/>
              <w:jc w:val="center"/>
            </w:pPr>
            <w:r>
              <w:t>X</w:t>
            </w:r>
          </w:p>
        </w:tc>
        <w:tc>
          <w:tcPr>
            <w:tcW w:w="1644" w:type="dxa"/>
          </w:tcPr>
          <w:p w:rsidR="00FC73AC" w:rsidRDefault="00FC73AC">
            <w:pPr>
              <w:pStyle w:val="ConsPlusNormal"/>
            </w:pPr>
          </w:p>
        </w:tc>
      </w:tr>
    </w:tbl>
    <w:p w:rsidR="00FC73AC" w:rsidRDefault="00FC73AC">
      <w:pPr>
        <w:pStyle w:val="ConsPlusNormal"/>
        <w:sectPr w:rsidR="00FC73AC">
          <w:pgSz w:w="16838" w:h="11905" w:orient="landscape"/>
          <w:pgMar w:top="1701" w:right="1134" w:bottom="850" w:left="1134" w:header="0" w:footer="0" w:gutter="0"/>
          <w:cols w:space="720"/>
          <w:titlePg/>
        </w:sectPr>
      </w:pPr>
    </w:p>
    <w:p w:rsidR="00FC73AC" w:rsidRDefault="00FC73AC">
      <w:pPr>
        <w:pStyle w:val="ConsPlusNormal"/>
        <w:jc w:val="both"/>
      </w:pPr>
    </w:p>
    <w:p w:rsidR="00FC73AC" w:rsidRDefault="00FC73AC">
      <w:pPr>
        <w:pStyle w:val="ConsPlusNormal"/>
        <w:ind w:firstLine="540"/>
        <w:jc w:val="both"/>
      </w:pPr>
      <w:r>
        <w:t>Сокращения:</w:t>
      </w:r>
    </w:p>
    <w:p w:rsidR="00FC73AC" w:rsidRDefault="00FC73AC">
      <w:pPr>
        <w:pStyle w:val="ConsPlusNormal"/>
        <w:spacing w:before="200"/>
        <w:ind w:firstLine="540"/>
        <w:jc w:val="both"/>
      </w:pPr>
      <w:r>
        <w:t>ДГХиБЖД - Департамент городского хозяйства и безопасности жизнедеятельности Администрации города Тобольска;</w:t>
      </w:r>
    </w:p>
    <w:p w:rsidR="00FC73AC" w:rsidRDefault="00FC73AC">
      <w:pPr>
        <w:pStyle w:val="ConsPlusNormal"/>
        <w:spacing w:before="200"/>
        <w:ind w:firstLine="540"/>
        <w:jc w:val="both"/>
      </w:pPr>
      <w:r>
        <w:t>МКУ "Тобольскстройзаказчик" - муниципальное казенное учреждение "Тобольскстройзаказчик";</w:t>
      </w:r>
    </w:p>
    <w:p w:rsidR="00FC73AC" w:rsidRDefault="00FC73AC">
      <w:pPr>
        <w:pStyle w:val="ConsPlusNormal"/>
        <w:spacing w:before="200"/>
        <w:ind w:firstLine="540"/>
        <w:jc w:val="both"/>
      </w:pPr>
      <w:r>
        <w:t>ПД - проектная документация;</w:t>
      </w:r>
    </w:p>
    <w:p w:rsidR="00FC73AC" w:rsidRDefault="00FC73AC">
      <w:pPr>
        <w:pStyle w:val="ConsPlusNormal"/>
        <w:spacing w:before="200"/>
        <w:ind w:firstLine="540"/>
        <w:jc w:val="both"/>
      </w:pPr>
      <w:r>
        <w:t>ПСД - проектно-сметная документация;</w:t>
      </w:r>
    </w:p>
    <w:p w:rsidR="00FC73AC" w:rsidRDefault="00FC73AC">
      <w:pPr>
        <w:pStyle w:val="ConsPlusNormal"/>
        <w:spacing w:before="200"/>
        <w:ind w:firstLine="540"/>
        <w:jc w:val="both"/>
      </w:pPr>
      <w:r>
        <w:t>СМР - строительно-монтажные работы.</w:t>
      </w:r>
    </w:p>
    <w:p w:rsidR="00FC73AC" w:rsidRDefault="00FC73AC">
      <w:pPr>
        <w:pStyle w:val="ConsPlusNormal"/>
        <w:jc w:val="both"/>
      </w:pPr>
    </w:p>
    <w:p w:rsidR="00FC73AC" w:rsidRDefault="00FC73AC">
      <w:pPr>
        <w:pStyle w:val="ConsPlusNormal"/>
        <w:jc w:val="both"/>
      </w:pPr>
    </w:p>
    <w:p w:rsidR="00FC73AC" w:rsidRDefault="00FC73AC">
      <w:pPr>
        <w:pStyle w:val="ConsPlusNormal"/>
        <w:pBdr>
          <w:bottom w:val="single" w:sz="6" w:space="0" w:color="auto"/>
        </w:pBdr>
        <w:spacing w:before="100" w:after="100"/>
        <w:jc w:val="both"/>
        <w:rPr>
          <w:sz w:val="2"/>
          <w:szCs w:val="2"/>
        </w:rPr>
      </w:pPr>
    </w:p>
    <w:p w:rsidR="00956F17" w:rsidRDefault="00956F17">
      <w:bookmarkStart w:id="3" w:name="_GoBack"/>
      <w:bookmarkEnd w:id="3"/>
    </w:p>
    <w:sectPr w:rsidR="00956F17">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3AC"/>
    <w:rsid w:val="006C6ABC"/>
    <w:rsid w:val="00956F17"/>
    <w:rsid w:val="00FC7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FF4C57-20D9-46DE-9A2D-54B460E0B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73AC"/>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FC73A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C73AC"/>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FC73A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C73A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FC73A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C73A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C73A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85CE6C03DA45D5EA45ABDEFD0F4F9110977462CBBBC86B1A69F6444FA076C6F78A9857D2005CD7C9E4DFD0A8BFE67D6B655FFE270BE551FF0E8E307S5o6D" TargetMode="External"/><Relationship Id="rId18" Type="http://schemas.openxmlformats.org/officeDocument/2006/relationships/hyperlink" Target="consultantplus://offline/ref=F85CE6C03DA45D5EA45ABDEFD0F4F9110977462CBBBC87B3A19F6444FA076C6F78A9857D2005CD7C9E4DF8088FFE67D6B655FFE270BE551FF0E8E307S5o6D" TargetMode="External"/><Relationship Id="rId26" Type="http://schemas.openxmlformats.org/officeDocument/2006/relationships/hyperlink" Target="consultantplus://offline/ref=F85CE6C03DA45D5EA45AA3E2C698A71E0B7E1A20BEB58CE4FEC26213A5576A3A2AE9DB246245DE7C9F53FA0888SFo7D" TargetMode="External"/><Relationship Id="rId39" Type="http://schemas.openxmlformats.org/officeDocument/2006/relationships/hyperlink" Target="consultantplus://offline/ref=F85CE6C03DA45D5EA45ABDEFD0F4F9110977462CBBBC82B0A3956444FA076C6F78A9857D2005CD7C9E4DF8088CFE67D6B655FFE270BE551FF0E8E307S5o6D" TargetMode="External"/><Relationship Id="rId21" Type="http://schemas.openxmlformats.org/officeDocument/2006/relationships/hyperlink" Target="consultantplus://offline/ref=F85CE6C03DA45D5EA45ABDEFD0F4F9110977462CBBBD85B1A2926444FA076C6F78A9857D2005CD7C9E4DF8088FFE67D6B655FFE270BE551FF0E8E307S5o6D" TargetMode="External"/><Relationship Id="rId34" Type="http://schemas.openxmlformats.org/officeDocument/2006/relationships/hyperlink" Target="consultantplus://offline/ref=F85CE6C03DA45D5EA45ABDEFD0F4F9110977462CBBBC86B1A69F6444FA076C6F78A9857D320595709F49E6098BEB3187F0S0o2D" TargetMode="External"/><Relationship Id="rId42" Type="http://schemas.openxmlformats.org/officeDocument/2006/relationships/hyperlink" Target="consultantplus://offline/ref=F85CE6C03DA45D5EA45ABDEFD0F4F9110977462CBBBC83B6A4936444FA076C6F78A9857D2005CD7C9E4DF80C8BFE67D6B655FFE270BE551FF0E8E307S5o6D" TargetMode="External"/><Relationship Id="rId47" Type="http://schemas.openxmlformats.org/officeDocument/2006/relationships/image" Target="media/image1.wmf"/><Relationship Id="rId50" Type="http://schemas.openxmlformats.org/officeDocument/2006/relationships/image" Target="media/image4.wmf"/><Relationship Id="rId55" Type="http://schemas.openxmlformats.org/officeDocument/2006/relationships/image" Target="media/image9.wmf"/><Relationship Id="rId7" Type="http://schemas.openxmlformats.org/officeDocument/2006/relationships/hyperlink" Target="consultantplus://offline/ref=F85CE6C03DA45D5EA45ABDEFD0F4F9110977462CBBB386B0A2946444FA076C6F78A9857D2005CD7C9E4DF8088FFE67D6B655FFE270BE551FF0E8E307S5o6D" TargetMode="External"/><Relationship Id="rId2" Type="http://schemas.openxmlformats.org/officeDocument/2006/relationships/settings" Target="settings.xml"/><Relationship Id="rId16" Type="http://schemas.openxmlformats.org/officeDocument/2006/relationships/hyperlink" Target="consultantplus://offline/ref=F85CE6C03DA45D5EA45ABDEFD0F4F9110977462CBBB28FB7A7906444FA076C6F78A9857D2005CD7C9E4DF8088FFE67D6B655FFE270BE551FF0E8E307S5o6D" TargetMode="External"/><Relationship Id="rId29" Type="http://schemas.openxmlformats.org/officeDocument/2006/relationships/hyperlink" Target="consultantplus://offline/ref=F85CE6C03DA45D5EA45AA3E2C698A71E0C791B25B2BD8CE4FEC26213A5576A3A2AE9DB246245DE7C9F53FA0888SFo7D" TargetMode="External"/><Relationship Id="rId11" Type="http://schemas.openxmlformats.org/officeDocument/2006/relationships/hyperlink" Target="consultantplus://offline/ref=F85CE6C03DA45D5EA45ABDEFD0F4F9110977462CBBBD85B1A2926444FA076C6F78A9857D2005CD7C9E4DF8088FFE67D6B655FFE270BE551FF0E8E307S5o6D" TargetMode="External"/><Relationship Id="rId24" Type="http://schemas.openxmlformats.org/officeDocument/2006/relationships/hyperlink" Target="consultantplus://offline/ref=F85CE6C03DA45D5EA45AA3E2C698A71E0B7D1E23BDB28CE4FEC26213A5576A3A2AE9DB246245DE7C9F53FA0888SFo7D" TargetMode="External"/><Relationship Id="rId32" Type="http://schemas.openxmlformats.org/officeDocument/2006/relationships/hyperlink" Target="consultantplus://offline/ref=F85CE6C03DA45D5EA45AA3E2C698A71E0E7F1025B3B18CE4FEC26213A5576A3A2AE9DB246245DE7C9F53FA0888SFo7D" TargetMode="External"/><Relationship Id="rId37" Type="http://schemas.openxmlformats.org/officeDocument/2006/relationships/hyperlink" Target="consultantplus://offline/ref=F85CE6C03DA45D5EA45ABDEFD0F4F9110977462CBBBC8EBAA39F6444FA076C6F78A9857D320595709F49E6098BEB3187F0S0o2D" TargetMode="External"/><Relationship Id="rId40" Type="http://schemas.openxmlformats.org/officeDocument/2006/relationships/hyperlink" Target="consultantplus://offline/ref=F85CE6C03DA45D5EA45ABDEFD0F4F9110977462CBBBC83B6A4936444FA076C6F78A9857D2005CD7C9E4DF8088DFE67D6B655FFE270BE551FF0E8E307S5o6D" TargetMode="External"/><Relationship Id="rId45" Type="http://schemas.openxmlformats.org/officeDocument/2006/relationships/hyperlink" Target="consultantplus://offline/ref=F85CE6C03DA45D5EA45ABDEFD0F4F9110977462CBBBC82B0A3956444FA076C6F78A9857D2005CD7C9E4DF80C89FE67D6B655FFE270BE551FF0E8E307S5o6D" TargetMode="External"/><Relationship Id="rId53" Type="http://schemas.openxmlformats.org/officeDocument/2006/relationships/image" Target="media/image7.wmf"/><Relationship Id="rId58" Type="http://schemas.openxmlformats.org/officeDocument/2006/relationships/image" Target="media/image12.wmf"/><Relationship Id="rId5" Type="http://schemas.openxmlformats.org/officeDocument/2006/relationships/hyperlink" Target="consultantplus://offline/ref=F85CE6C03DA45D5EA45ABDEFD0F4F9110977462CBBB282BAA7916444FA076C6F78A9857D2005CD7C9E4DF8088FFE67D6B655FFE270BE551FF0E8E307S5o6D" TargetMode="External"/><Relationship Id="rId61" Type="http://schemas.openxmlformats.org/officeDocument/2006/relationships/fontTable" Target="fontTable.xml"/><Relationship Id="rId19" Type="http://schemas.openxmlformats.org/officeDocument/2006/relationships/hyperlink" Target="consultantplus://offline/ref=F85CE6C03DA45D5EA45ABDEFD0F4F9110977462CBBBC83B6A4936444FA076C6F78A9857D2005CD7C9E4DF8088FFE67D6B655FFE270BE551FF0E8E307S5o6D" TargetMode="External"/><Relationship Id="rId14" Type="http://schemas.openxmlformats.org/officeDocument/2006/relationships/hyperlink" Target="consultantplus://offline/ref=F85CE6C03DA45D5EA45ABDEFD0F4F9110977462CBBBC86B1A69F6444FA076C6F78A9857D2005CD7C9E4CFB0C8DFE67D6B655FFE270BE551FF0E8E307S5o6D" TargetMode="External"/><Relationship Id="rId22" Type="http://schemas.openxmlformats.org/officeDocument/2006/relationships/hyperlink" Target="consultantplus://offline/ref=F85CE6C03DA45D5EA45ABDEFD0F4F9110977462CBBB28FB7A7906444FA076C6F78A9857D2005CD7C9E4DF8088CFE67D6B655FFE270BE551FF0E8E307S5o6D" TargetMode="External"/><Relationship Id="rId27" Type="http://schemas.openxmlformats.org/officeDocument/2006/relationships/hyperlink" Target="consultantplus://offline/ref=F85CE6C03DA45D5EA45AA3E2C698A71E0B7C1925BAB28CE4FEC26213A5576A3A2AE9DB246245DE7C9F53FA0888SFo7D" TargetMode="External"/><Relationship Id="rId30" Type="http://schemas.openxmlformats.org/officeDocument/2006/relationships/hyperlink" Target="consultantplus://offline/ref=F85CE6C03DA45D5EA45AA3E2C698A71E0C791C29BEB48CE4FEC26213A5576A3A2AE9DB246245DE7C9F53FA0888SFo7D" TargetMode="External"/><Relationship Id="rId35" Type="http://schemas.openxmlformats.org/officeDocument/2006/relationships/hyperlink" Target="consultantplus://offline/ref=F85CE6C03DA45D5EA45ABDEFD0F4F9110977462CBBB280B2AB936444FA076C6F78A9857D320595709F49E6098BEB3187F0S0o2D" TargetMode="External"/><Relationship Id="rId43" Type="http://schemas.openxmlformats.org/officeDocument/2006/relationships/hyperlink" Target="consultantplus://offline/ref=F85CE6C03DA45D5EA45AA3E2C698A71E0B7D1924BCB28CE4FEC26213A5576A3A2AE9DB246245DE7C9F53FA0888SFo7D" TargetMode="External"/><Relationship Id="rId48" Type="http://schemas.openxmlformats.org/officeDocument/2006/relationships/image" Target="media/image2.wmf"/><Relationship Id="rId56" Type="http://schemas.openxmlformats.org/officeDocument/2006/relationships/image" Target="media/image10.wmf"/><Relationship Id="rId8" Type="http://schemas.openxmlformats.org/officeDocument/2006/relationships/hyperlink" Target="consultantplus://offline/ref=F85CE6C03DA45D5EA45ABDEFD0F4F9110977462CBBBC87B3A19F6444FA076C6F78A9857D2005CD7C9E4DF8088FFE67D6B655FFE270BE551FF0E8E307S5o6D" TargetMode="External"/><Relationship Id="rId51" Type="http://schemas.openxmlformats.org/officeDocument/2006/relationships/image" Target="media/image5.wmf"/><Relationship Id="rId3" Type="http://schemas.openxmlformats.org/officeDocument/2006/relationships/webSettings" Target="webSettings.xml"/><Relationship Id="rId12" Type="http://schemas.openxmlformats.org/officeDocument/2006/relationships/hyperlink" Target="consultantplus://offline/ref=F85CE6C03DA45D5EA45ABDEFD0F4F9110977462CBBB185BBA5926444FA076C6F78A9857D2005CD7C9E4DF90889FE67D6B655FFE270BE551FF0E8E307S5o6D" TargetMode="External"/><Relationship Id="rId17" Type="http://schemas.openxmlformats.org/officeDocument/2006/relationships/hyperlink" Target="consultantplus://offline/ref=F85CE6C03DA45D5EA45ABDEFD0F4F9110977462CBBB386B0A2946444FA076C6F78A9857D2005CD7C9E4DF8088FFE67D6B655FFE270BE551FF0E8E307S5o6D" TargetMode="External"/><Relationship Id="rId25" Type="http://schemas.openxmlformats.org/officeDocument/2006/relationships/hyperlink" Target="consultantplus://offline/ref=F85CE6C03DA45D5EA45AA3E2C698A71E0B7D1E23BDB38CE4FEC26213A5576A3A2AE9DB246245DE7C9F53FA0888SFo7D" TargetMode="External"/><Relationship Id="rId33" Type="http://schemas.openxmlformats.org/officeDocument/2006/relationships/hyperlink" Target="consultantplus://offline/ref=F85CE6C03DA45D5EA45ABDEFD0F4F9110977462CBBBC81B4AA9F6444FA076C6F78A9857D320595709F49E6098BEB3187F0S0o2D" TargetMode="External"/><Relationship Id="rId38" Type="http://schemas.openxmlformats.org/officeDocument/2006/relationships/hyperlink" Target="consultantplus://offline/ref=F85CE6C03DA45D5EA45ABDEFD0F4F9110977462CBBBC83B6A4936444FA076C6F78A9857D2005CD7C9E4DF8088CFE67D6B655FFE270BE551FF0E8E307S5o6D" TargetMode="External"/><Relationship Id="rId46" Type="http://schemas.openxmlformats.org/officeDocument/2006/relationships/hyperlink" Target="consultantplus://offline/ref=F85CE6C03DA45D5EA45ABDEFD0F4F9110977462CBBBC83B6A4936444FA076C6F78A9857D2005CD7C9E4DF80C88FE67D6B655FFE270BE551FF0E8E307S5o6D" TargetMode="External"/><Relationship Id="rId59" Type="http://schemas.openxmlformats.org/officeDocument/2006/relationships/hyperlink" Target="consultantplus://offline/ref=F85CE6C03DA45D5EA45ABDEFD0F4F9110977462CBBBD85B1A2926444FA076C6F78A9857D2005CD7C9E4DF80B82FE67D6B655FFE270BE551FF0E8E307S5o6D" TargetMode="External"/><Relationship Id="rId20" Type="http://schemas.openxmlformats.org/officeDocument/2006/relationships/hyperlink" Target="consultantplus://offline/ref=F85CE6C03DA45D5EA45ABDEFD0F4F9110977462CBBBC82B0A3956444FA076C6F78A9857D2005CD7C9E4DF8088FFE67D6B655FFE270BE551FF0E8E307S5o6D" TargetMode="External"/><Relationship Id="rId41" Type="http://schemas.openxmlformats.org/officeDocument/2006/relationships/hyperlink" Target="consultantplus://offline/ref=F85CE6C03DA45D5EA45ABDEFD0F4F9110977462CBBBD85B1A2926444FA076C6F78A9857D2005CD7C9E4DF8088CFE67D6B655FFE270BE551FF0E8E307S5o6D" TargetMode="External"/><Relationship Id="rId54" Type="http://schemas.openxmlformats.org/officeDocument/2006/relationships/image" Target="media/image8.wmf"/><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F85CE6C03DA45D5EA45ABDEFD0F4F9110977462CBBB28FB7A7906444FA076C6F78A9857D2005CD7C9E4DF8088FFE67D6B655FFE270BE551FF0E8E307S5o6D" TargetMode="External"/><Relationship Id="rId15" Type="http://schemas.openxmlformats.org/officeDocument/2006/relationships/hyperlink" Target="consultantplus://offline/ref=F85CE6C03DA45D5EA45ABDEFD0F4F9110977462CBBB282BAA7916444FA076C6F78A9857D2005CD7C9E4DF8088FFE67D6B655FFE270BE551FF0E8E307S5o6D" TargetMode="External"/><Relationship Id="rId23" Type="http://schemas.openxmlformats.org/officeDocument/2006/relationships/hyperlink" Target="consultantplus://offline/ref=F85CE6C03DA45D5EA45AA3E2C698A71E0B7E1022B2B48CE4FEC26213A5576A3A2AE9DB246245DE7C9F53FA0888SFo7D" TargetMode="External"/><Relationship Id="rId28" Type="http://schemas.openxmlformats.org/officeDocument/2006/relationships/hyperlink" Target="consultantplus://offline/ref=F85CE6C03DA45D5EA45AA3E2C698A71E0B7D1023BDB48CE4FEC26213A5576A3A2AE9DB246245DE7C9F53FA0888SFo7D" TargetMode="External"/><Relationship Id="rId36" Type="http://schemas.openxmlformats.org/officeDocument/2006/relationships/hyperlink" Target="consultantplus://offline/ref=F85CE6C03DA45D5EA45ABDEFD0F4F9110977462CBBB78FB5A09E6444FA076C6F78A9857D320595709F49E6098BEB3187F0S0o2D" TargetMode="External"/><Relationship Id="rId49" Type="http://schemas.openxmlformats.org/officeDocument/2006/relationships/image" Target="media/image3.wmf"/><Relationship Id="rId57" Type="http://schemas.openxmlformats.org/officeDocument/2006/relationships/image" Target="media/image11.wmf"/><Relationship Id="rId10" Type="http://schemas.openxmlformats.org/officeDocument/2006/relationships/hyperlink" Target="consultantplus://offline/ref=F85CE6C03DA45D5EA45ABDEFD0F4F9110977462CBBBC82B0A3956444FA076C6F78A9857D2005CD7C9E4DF8088FFE67D6B655FFE270BE551FF0E8E307S5o6D" TargetMode="External"/><Relationship Id="rId31" Type="http://schemas.openxmlformats.org/officeDocument/2006/relationships/hyperlink" Target="consultantplus://offline/ref=F85CE6C03DA45D5EA45AA3E2C698A71E0E781D29BDB38CE4FEC26213A5576A3A2AE9DB246245DE7C9F53FA0888SFo7D" TargetMode="External"/><Relationship Id="rId44" Type="http://schemas.openxmlformats.org/officeDocument/2006/relationships/hyperlink" Target="consultantplus://offline/ref=F85CE6C03DA45D5EA45AA3E2C698A71E0B7D1E23BDB28CE4FEC26213A5576A3A2AE9DB246245DE7C9F53FA0888SFo7D" TargetMode="External"/><Relationship Id="rId52" Type="http://schemas.openxmlformats.org/officeDocument/2006/relationships/image" Target="media/image6.wmf"/><Relationship Id="rId60" Type="http://schemas.openxmlformats.org/officeDocument/2006/relationships/hyperlink" Target="consultantplus://offline/ref=F85CE6C03DA45D5EA45ABDEFD0F4F9110977462CBBBD85B1A2926444FA076C6F78A9857D2005CD7C9E4DF80B83FE67D6B655FFE270BE551FF0E8E307S5o6D"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F85CE6C03DA45D5EA45ABDEFD0F4F9110977462CBBBC83B6A4936444FA076C6F78A9857D2005CD7C9E4DF8088FFE67D6B655FFE270BE551FF0E8E307S5o6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16751</Words>
  <Characters>95482</Characters>
  <Application>Microsoft Office Word</Application>
  <DocSecurity>0</DocSecurity>
  <Lines>795</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2022-11-14T03:40:00Z</dcterms:created>
  <dcterms:modified xsi:type="dcterms:W3CDTF">2022-11-14T03:40:00Z</dcterms:modified>
</cp:coreProperties>
</file>